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关于区直（驻区）有关单位重大项目</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服务受理专员的公告</w:t>
      </w:r>
    </w:p>
    <w:p>
      <w:pPr>
        <w:jc w:val="center"/>
        <w:rPr>
          <w:rFonts w:hint="eastAsia" w:ascii="方正小标宋简体" w:hAnsi="方正小标宋简体" w:eastAsia="方正小标宋简体" w:cs="方正小标宋简体"/>
          <w:sz w:val="36"/>
          <w:szCs w:val="44"/>
          <w:lang w:eastAsia="zh-CN"/>
        </w:rPr>
      </w:pPr>
    </w:p>
    <w:p>
      <w:pPr>
        <w:pStyle w:val="6"/>
        <w:keepNext w:val="0"/>
        <w:keepLines w:val="0"/>
        <w:pageBreakBefore w:val="0"/>
        <w:widowControl/>
        <w:suppressLineNumbers w:val="0"/>
        <w:shd w:val="clear" w:fill="FFFFFF"/>
        <w:kinsoku/>
        <w:wordWrap/>
        <w:overflowPunct w:val="0"/>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赣州市章贡区人民政府办公室关于印发章贡区“项目大会战”（2021-2023年）实施方案的通知（区府办字（2021）17号）》要求，为推进重大项目建设，区级行政审批、涉企涉项工作部门均应明确一名或若干名在编在岗干部职工担任重大项目服务受理专员,作为本单位涉企涉项事项第一受理人,指导、协调、帮助项目单位做好相关事项的申报、办理工作。</w:t>
      </w:r>
    </w:p>
    <w:p>
      <w:pPr>
        <w:pStyle w:val="6"/>
        <w:keepNext w:val="0"/>
        <w:keepLines w:val="0"/>
        <w:pageBreakBefore w:val="0"/>
        <w:widowControl/>
        <w:suppressLineNumbers w:val="0"/>
        <w:shd w:val="clear" w:fill="FFFFFF"/>
        <w:kinsoku/>
        <w:wordWrap/>
        <w:overflowPunct w:val="0"/>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经相关部门单位报送,现将区直（驻区）有关单位重大项目服务受理专员名单予以公告。</w:t>
      </w:r>
    </w:p>
    <w:p>
      <w:pPr>
        <w:wordWrap w:val="0"/>
        <w:jc w:val="both"/>
        <w:rPr>
          <w:rFonts w:hint="eastAsia" w:ascii="仿宋_GB2312" w:hAnsi="仿宋_GB2312" w:eastAsia="仿宋_GB2312" w:cs="仿宋_GB2312"/>
          <w:sz w:val="32"/>
          <w:szCs w:val="32"/>
          <w:lang w:eastAsia="zh-CN"/>
        </w:rPr>
      </w:pPr>
    </w:p>
    <w:p>
      <w:pPr>
        <w:wordWrap w:val="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val="en-US" w:eastAsia="zh-CN"/>
        </w:rPr>
        <w:t>直（驻</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val="en-US" w:eastAsia="zh-CN"/>
        </w:rPr>
        <w:t>）有关单位重大项目服务受理专员名单</w:t>
      </w:r>
    </w:p>
    <w:p>
      <w:pPr>
        <w:wordWrap w:val="0"/>
        <w:jc w:val="both"/>
        <w:rPr>
          <w:rFonts w:hint="eastAsia" w:ascii="仿宋_GB2312" w:hAnsi="仿宋_GB2312" w:eastAsia="仿宋_GB2312" w:cs="仿宋_GB2312"/>
          <w:sz w:val="32"/>
          <w:szCs w:val="32"/>
          <w:lang w:eastAsia="zh-CN"/>
        </w:rPr>
      </w:pPr>
    </w:p>
    <w:p>
      <w:pPr>
        <w:wordWrap w:val="0"/>
        <w:jc w:val="both"/>
        <w:rPr>
          <w:rFonts w:hint="eastAsia" w:ascii="仿宋_GB2312" w:hAnsi="仿宋_GB2312" w:cs="仿宋_GB2312"/>
          <w:sz w:val="32"/>
          <w:szCs w:val="32"/>
          <w:lang w:eastAsia="zh-CN"/>
        </w:rPr>
      </w:pPr>
    </w:p>
    <w:p>
      <w:pPr>
        <w:pStyle w:val="6"/>
        <w:keepNext w:val="0"/>
        <w:keepLines w:val="0"/>
        <w:pageBreakBefore w:val="0"/>
        <w:widowControl/>
        <w:suppressLineNumbers w:val="0"/>
        <w:shd w:val="clear" w:fill="FFFFFF"/>
        <w:kinsoku/>
        <w:wordWrap/>
        <w:overflowPunct w:val="0"/>
        <w:topLinePunct w:val="0"/>
        <w:autoSpaceDE/>
        <w:autoSpaceDN/>
        <w:bidi w:val="0"/>
        <w:adjustRightInd/>
        <w:snapToGrid/>
        <w:spacing w:before="0" w:beforeAutospacing="0" w:after="0" w:afterAutospacing="0"/>
        <w:ind w:right="0" w:firstLine="3454" w:firstLineChars="1100"/>
        <w:jc w:val="left"/>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赣州市章贡区项目大会战指挥部办公室</w:t>
      </w:r>
    </w:p>
    <w:p>
      <w:pPr>
        <w:pStyle w:val="6"/>
        <w:keepNext w:val="0"/>
        <w:keepLines w:val="0"/>
        <w:pageBreakBefore w:val="0"/>
        <w:widowControl/>
        <w:suppressLineNumbers w:val="0"/>
        <w:shd w:val="clear" w:fill="FFFFFF"/>
        <w:kinsoku/>
        <w:wordWrap/>
        <w:overflowPunct w:val="0"/>
        <w:topLinePunct w:val="0"/>
        <w:autoSpaceDE/>
        <w:autoSpaceDN/>
        <w:bidi w:val="0"/>
        <w:adjustRightInd/>
        <w:snapToGrid/>
        <w:spacing w:before="0" w:beforeAutospacing="0" w:after="0" w:afterAutospacing="0"/>
        <w:ind w:right="0" w:firstLine="5024" w:firstLineChars="1600"/>
        <w:jc w:val="left"/>
        <w:textAlignment w:val="auto"/>
        <w:rPr>
          <w:rFonts w:hint="eastAsia" w:ascii="华文仿宋" w:hAnsi="华文仿宋" w:eastAsia="华文仿宋" w:cs="华文仿宋"/>
          <w:b w:val="0"/>
          <w:bCs w:val="0"/>
          <w:sz w:val="32"/>
          <w:szCs w:val="32"/>
          <w:lang w:val="en-US" w:eastAsia="zh-CN"/>
        </w:rPr>
        <w:sectPr>
          <w:pgSz w:w="11906" w:h="16838"/>
          <w:pgMar w:top="2098" w:right="1559" w:bottom="1984" w:left="1559" w:header="851" w:footer="992" w:gutter="0"/>
          <w:cols w:space="0" w:num="1"/>
          <w:rtlGutter w:val="0"/>
          <w:docGrid w:type="linesAndChars" w:linePitch="585" w:charSpace="-1259"/>
        </w:sectPr>
      </w:pPr>
      <w:r>
        <w:rPr>
          <w:rFonts w:hint="eastAsia" w:ascii="华文仿宋" w:hAnsi="华文仿宋" w:eastAsia="华文仿宋" w:cs="华文仿宋"/>
          <w:b w:val="0"/>
          <w:bCs w:val="0"/>
          <w:sz w:val="32"/>
          <w:szCs w:val="32"/>
          <w:lang w:val="en-US" w:eastAsia="zh-CN"/>
        </w:rPr>
        <w:t>2021年6月23日</w:t>
      </w:r>
    </w:p>
    <w:p>
      <w:pPr>
        <w:overflowPunct/>
        <w:ind w:firstLine="0" w:firstLineChars="0"/>
        <w:rPr>
          <w:rFonts w:hint="eastAsia" w:ascii="黑体" w:hAnsi="宋体" w:eastAsia="黑体" w:cs="Times New Roman"/>
          <w:spacing w:val="20"/>
          <w:sz w:val="32"/>
          <w:szCs w:val="24"/>
          <w:lang w:val="en-US" w:eastAsia="zh-CN"/>
        </w:rPr>
      </w:pPr>
      <w:r>
        <w:rPr>
          <w:rFonts w:hint="eastAsia" w:ascii="黑体" w:hAnsi="宋体" w:eastAsia="黑体" w:cs="Times New Roman"/>
          <w:spacing w:val="20"/>
          <w:sz w:val="32"/>
          <w:szCs w:val="24"/>
          <w:lang w:val="en-US" w:eastAsia="zh-CN"/>
        </w:rPr>
        <w:t>附件</w:t>
      </w:r>
    </w:p>
    <w:p>
      <w:pPr>
        <w:overflowPunct/>
        <w:ind w:firstLine="0" w:firstLineChars="0"/>
        <w:jc w:val="center"/>
        <w:rPr>
          <w:rFonts w:hint="eastAsia" w:ascii="黑体" w:hAnsi="宋体" w:eastAsia="黑体" w:cs="Times New Roman"/>
          <w:spacing w:val="20"/>
          <w:sz w:val="32"/>
          <w:szCs w:val="24"/>
          <w:lang w:val="en-US" w:eastAsia="zh-CN"/>
        </w:rPr>
      </w:pPr>
      <w:r>
        <w:rPr>
          <w:rFonts w:hint="eastAsia" w:ascii="方正小标宋简体" w:hAnsi="方正小标宋简体" w:eastAsia="方正小标宋简体" w:cs="方正小标宋简体"/>
          <w:spacing w:val="20"/>
          <w:sz w:val="32"/>
          <w:szCs w:val="24"/>
          <w:lang w:eastAsia="zh-CN"/>
        </w:rPr>
        <w:t>区直（驻区）有关单位重大项目服务受理专员名单</w:t>
      </w:r>
    </w:p>
    <w:tbl>
      <w:tblPr>
        <w:tblStyle w:val="7"/>
        <w:tblW w:w="132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1"/>
        <w:gridCol w:w="1502"/>
        <w:gridCol w:w="997"/>
        <w:gridCol w:w="2104"/>
        <w:gridCol w:w="1170"/>
        <w:gridCol w:w="6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blHeader/>
          <w:jc w:val="center"/>
        </w:trPr>
        <w:tc>
          <w:tcPr>
            <w:tcW w:w="62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CESI楷体-GB2312" w:hAnsi="CESI楷体-GB2312" w:eastAsia="黑体" w:cs="黑体"/>
                <w:i w:val="0"/>
                <w:color w:val="000000"/>
                <w:kern w:val="2"/>
                <w:sz w:val="24"/>
                <w:szCs w:val="24"/>
              </w:rPr>
            </w:pPr>
            <w:r>
              <w:rPr>
                <w:rFonts w:hint="eastAsia" w:ascii="CESI楷体-GB2312" w:hAnsi="CESI楷体-GB2312" w:eastAsia="黑体" w:cs="黑体"/>
                <w:i w:val="0"/>
                <w:color w:val="000000"/>
                <w:kern w:val="0"/>
                <w:sz w:val="24"/>
                <w:szCs w:val="24"/>
                <w:lang w:val="en-US" w:eastAsia="zh-CN" w:bidi="ar"/>
              </w:rPr>
              <w:t>序号</w:t>
            </w:r>
          </w:p>
        </w:tc>
        <w:tc>
          <w:tcPr>
            <w:tcW w:w="1502"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CESI楷体-GB2312" w:hAnsi="CESI楷体-GB2312" w:eastAsia="黑体" w:cs="黑体"/>
                <w:i w:val="0"/>
                <w:color w:val="000000"/>
                <w:kern w:val="2"/>
                <w:sz w:val="24"/>
                <w:szCs w:val="24"/>
              </w:rPr>
            </w:pPr>
            <w:r>
              <w:rPr>
                <w:rFonts w:hint="eastAsia" w:ascii="CESI楷体-GB2312" w:hAnsi="CESI楷体-GB2312" w:eastAsia="黑体" w:cs="黑体"/>
                <w:i w:val="0"/>
                <w:color w:val="000000"/>
                <w:kern w:val="0"/>
                <w:sz w:val="24"/>
                <w:szCs w:val="24"/>
                <w:lang w:val="en-US" w:eastAsia="zh-CN" w:bidi="ar"/>
              </w:rPr>
              <w:t>单位</w:t>
            </w:r>
          </w:p>
        </w:tc>
        <w:tc>
          <w:tcPr>
            <w:tcW w:w="997"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CESI楷体-GB2312" w:hAnsi="CESI楷体-GB2312" w:eastAsia="黑体" w:cs="黑体"/>
                <w:i w:val="0"/>
                <w:color w:val="000000"/>
                <w:kern w:val="2"/>
                <w:sz w:val="24"/>
                <w:szCs w:val="24"/>
              </w:rPr>
            </w:pPr>
            <w:r>
              <w:rPr>
                <w:rFonts w:hint="eastAsia" w:ascii="CESI楷体-GB2312" w:hAnsi="CESI楷体-GB2312" w:eastAsia="黑体" w:cs="黑体"/>
                <w:i w:val="0"/>
                <w:color w:val="000000"/>
                <w:kern w:val="0"/>
                <w:sz w:val="24"/>
                <w:szCs w:val="24"/>
                <w:lang w:val="en-US" w:eastAsia="zh-CN" w:bidi="ar"/>
              </w:rPr>
              <w:t>姓名</w:t>
            </w:r>
          </w:p>
        </w:tc>
        <w:tc>
          <w:tcPr>
            <w:tcW w:w="2104"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CESI楷体-GB2312" w:hAnsi="CESI楷体-GB2312" w:eastAsia="黑体" w:cs="黑体"/>
                <w:i w:val="0"/>
                <w:color w:val="000000"/>
                <w:kern w:val="2"/>
                <w:sz w:val="24"/>
                <w:szCs w:val="24"/>
              </w:rPr>
            </w:pPr>
            <w:r>
              <w:rPr>
                <w:rFonts w:hint="eastAsia" w:ascii="CESI楷体-GB2312" w:hAnsi="CESI楷体-GB2312" w:eastAsia="黑体" w:cs="黑体"/>
                <w:i w:val="0"/>
                <w:color w:val="000000"/>
                <w:kern w:val="0"/>
                <w:sz w:val="24"/>
                <w:szCs w:val="24"/>
                <w:lang w:val="en-US" w:eastAsia="zh-CN" w:bidi="ar"/>
              </w:rPr>
              <w:t>职务</w:t>
            </w:r>
          </w:p>
        </w:tc>
        <w:tc>
          <w:tcPr>
            <w:tcW w:w="1170"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CESI楷体-GB2312" w:hAnsi="CESI楷体-GB2312" w:eastAsia="黑体" w:cs="黑体"/>
                <w:i w:val="0"/>
                <w:color w:val="000000"/>
                <w:kern w:val="2"/>
                <w:sz w:val="24"/>
                <w:szCs w:val="24"/>
              </w:rPr>
            </w:pPr>
            <w:r>
              <w:rPr>
                <w:rFonts w:hint="eastAsia" w:ascii="CESI楷体-GB2312" w:hAnsi="CESI楷体-GB2312" w:eastAsia="黑体" w:cs="黑体"/>
                <w:i w:val="0"/>
                <w:color w:val="000000"/>
                <w:kern w:val="0"/>
                <w:sz w:val="24"/>
                <w:szCs w:val="24"/>
                <w:lang w:val="en-US" w:eastAsia="zh-CN" w:bidi="ar"/>
              </w:rPr>
              <w:t>办公电话</w:t>
            </w:r>
          </w:p>
        </w:tc>
        <w:tc>
          <w:tcPr>
            <w:tcW w:w="6885"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CESI楷体-GB2312" w:hAnsi="CESI楷体-GB2312" w:eastAsia="黑体" w:cs="黑体"/>
                <w:i w:val="0"/>
                <w:color w:val="000000"/>
                <w:kern w:val="2"/>
                <w:sz w:val="24"/>
                <w:szCs w:val="24"/>
              </w:rPr>
            </w:pPr>
            <w:r>
              <w:rPr>
                <w:rFonts w:hint="eastAsia" w:ascii="CESI楷体-GB2312" w:hAnsi="CESI楷体-GB2312" w:eastAsia="黑体" w:cs="黑体"/>
                <w:i w:val="0"/>
                <w:color w:val="000000"/>
                <w:kern w:val="0"/>
                <w:sz w:val="24"/>
                <w:szCs w:val="24"/>
                <w:lang w:val="en-US" w:eastAsia="zh-CN" w:bidi="ar"/>
              </w:rPr>
              <w:t>服务事项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21" w:type="dxa"/>
            <w:vMerge w:val="restart"/>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rPr>
            </w:pPr>
            <w:r>
              <w:rPr>
                <w:rFonts w:hint="eastAsia" w:asciiTheme="minorEastAsia" w:hAnsiTheme="minorEastAsia" w:eastAsiaTheme="minorEastAsia" w:cstheme="minorEastAsia"/>
                <w:i w:val="0"/>
                <w:color w:val="000000"/>
                <w:kern w:val="0"/>
                <w:sz w:val="24"/>
                <w:szCs w:val="24"/>
                <w:lang w:val="en-US" w:eastAsia="zh-CN" w:bidi="ar"/>
              </w:rPr>
              <w:t>1</w:t>
            </w:r>
          </w:p>
        </w:tc>
        <w:tc>
          <w:tcPr>
            <w:tcW w:w="1502"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rPr>
            </w:pPr>
            <w:r>
              <w:rPr>
                <w:rFonts w:hint="eastAsia" w:asciiTheme="minorEastAsia" w:hAnsiTheme="minorEastAsia" w:eastAsiaTheme="minorEastAsia" w:cstheme="minorEastAsia"/>
                <w:i w:val="0"/>
                <w:color w:val="000000"/>
                <w:kern w:val="0"/>
                <w:sz w:val="24"/>
                <w:szCs w:val="24"/>
                <w:lang w:val="en-US" w:eastAsia="zh-CN" w:bidi="ar"/>
              </w:rPr>
              <w:t>区发改委</w:t>
            </w:r>
          </w:p>
        </w:tc>
        <w:tc>
          <w:tcPr>
            <w:tcW w:w="99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0"/>
                <w:sz w:val="24"/>
                <w:szCs w:val="24"/>
                <w:lang w:val="en-US" w:eastAsia="zh-CN"/>
              </w:rPr>
            </w:pPr>
            <w:r>
              <w:rPr>
                <w:rFonts w:hint="eastAsia" w:asciiTheme="minorEastAsia" w:hAnsiTheme="minorEastAsia" w:eastAsiaTheme="minorEastAsia" w:cstheme="minorEastAsia"/>
                <w:i w:val="0"/>
                <w:color w:val="000000"/>
                <w:kern w:val="0"/>
                <w:sz w:val="24"/>
                <w:szCs w:val="24"/>
                <w:lang w:eastAsia="zh-CN"/>
              </w:rPr>
              <w:t>张</w:t>
            </w:r>
            <w:r>
              <w:rPr>
                <w:rFonts w:hint="eastAsia" w:asciiTheme="minorEastAsia" w:hAnsiTheme="minorEastAsia" w:eastAsiaTheme="minorEastAsia" w:cstheme="minorEastAsia"/>
                <w:i w:val="0"/>
                <w:color w:val="000000"/>
                <w:kern w:val="0"/>
                <w:sz w:val="24"/>
                <w:szCs w:val="24"/>
                <w:lang w:val="en-US" w:eastAsia="zh-CN"/>
              </w:rPr>
              <w:t>洪斌</w:t>
            </w:r>
          </w:p>
        </w:tc>
        <w:tc>
          <w:tcPr>
            <w:tcW w:w="2104"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eastAsia="zh-CN"/>
              </w:rPr>
            </w:pPr>
            <w:r>
              <w:rPr>
                <w:rFonts w:hint="eastAsia" w:asciiTheme="minorEastAsia" w:hAnsiTheme="minorEastAsia" w:eastAsiaTheme="minorEastAsia" w:cstheme="minorEastAsia"/>
                <w:i w:val="0"/>
                <w:color w:val="000000"/>
                <w:kern w:val="0"/>
                <w:sz w:val="24"/>
                <w:szCs w:val="24"/>
                <w:lang w:eastAsia="zh-CN"/>
              </w:rPr>
              <w:t>资源节约和环境保护股股长</w:t>
            </w:r>
          </w:p>
        </w:tc>
        <w:tc>
          <w:tcPr>
            <w:tcW w:w="1170"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0"/>
                <w:sz w:val="24"/>
                <w:szCs w:val="24"/>
                <w:lang w:val="en-US" w:eastAsia="zh-CN"/>
              </w:rPr>
            </w:pPr>
            <w:r>
              <w:rPr>
                <w:rFonts w:hint="eastAsia" w:asciiTheme="minorEastAsia" w:hAnsiTheme="minorEastAsia" w:eastAsiaTheme="minorEastAsia" w:cstheme="minorEastAsia"/>
                <w:i w:val="0"/>
                <w:color w:val="000000"/>
                <w:kern w:val="0"/>
                <w:sz w:val="24"/>
                <w:szCs w:val="24"/>
                <w:lang w:val="en-US" w:eastAsia="zh-CN"/>
              </w:rPr>
              <w:t>8199263</w:t>
            </w:r>
          </w:p>
        </w:tc>
        <w:tc>
          <w:tcPr>
            <w:tcW w:w="68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bidi="ar"/>
              </w:rPr>
              <w:t>关于固定资产投资项目立项（审批、备案）、节能审查、政府投资项目招投标、中央预算内投资申报等咨询服务。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21"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p>
        </w:tc>
        <w:tc>
          <w:tcPr>
            <w:tcW w:w="1502"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p>
        </w:tc>
        <w:tc>
          <w:tcPr>
            <w:tcW w:w="997"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曾  蓝</w:t>
            </w:r>
          </w:p>
        </w:tc>
        <w:tc>
          <w:tcPr>
            <w:tcW w:w="2104"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eastAsia="zh-CN"/>
              </w:rPr>
              <w:t>资源节约和环境保护股</w:t>
            </w:r>
            <w:r>
              <w:rPr>
                <w:rFonts w:hint="eastAsia" w:asciiTheme="minorEastAsia" w:hAnsiTheme="minorEastAsia" w:eastAsiaTheme="minorEastAsia" w:cstheme="minorEastAsia"/>
                <w:i w:val="0"/>
                <w:color w:val="000000"/>
                <w:kern w:val="0"/>
                <w:sz w:val="24"/>
                <w:szCs w:val="24"/>
                <w:lang w:val="en-US" w:eastAsia="zh-CN" w:bidi="ar"/>
              </w:rPr>
              <w:t>科员</w:t>
            </w:r>
          </w:p>
        </w:tc>
        <w:tc>
          <w:tcPr>
            <w:tcW w:w="117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8199256</w:t>
            </w:r>
          </w:p>
        </w:tc>
        <w:tc>
          <w:tcPr>
            <w:tcW w:w="6885"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关于协调解决重大能源项目推进过程中有关问题，提供重大能源项目有关政策等咨询服务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tcW w:w="62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lang w:val="en-US" w:eastAsia="zh-CN" w:bidi="ar"/>
              </w:rPr>
              <w:t>2</w:t>
            </w:r>
          </w:p>
        </w:tc>
        <w:tc>
          <w:tcPr>
            <w:tcW w:w="1502"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区教体局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朱阳明</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rPr>
              <w:t>安全和基建股</w:t>
            </w:r>
            <w:r>
              <w:rPr>
                <w:rFonts w:hint="eastAsia" w:asciiTheme="minorEastAsia" w:hAnsiTheme="minorEastAsia" w:eastAsiaTheme="minorEastAsia" w:cstheme="minorEastAsia"/>
                <w:i w:val="0"/>
                <w:color w:val="000000"/>
                <w:kern w:val="2"/>
                <w:sz w:val="24"/>
                <w:szCs w:val="24"/>
                <w:lang w:eastAsia="zh-CN"/>
              </w:rPr>
              <w:t>干部</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8199972</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关于中小学、幼儿园基本建设等咨询服务。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lang w:val="en-US" w:eastAsia="zh-CN" w:bidi="ar"/>
              </w:rPr>
              <w:t>3</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区科技局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金  可</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创新发展股科员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8199719</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关于科技项目、人才团队、创新成果、创新平台等申报咨询服务。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lang w:val="en-US" w:eastAsia="zh-CN" w:bidi="ar"/>
              </w:rPr>
              <w:t>4</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区工信局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陈  桦</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rPr>
              <w:t>投资股</w:t>
            </w:r>
            <w:r>
              <w:rPr>
                <w:rFonts w:hint="eastAsia" w:asciiTheme="minorEastAsia" w:hAnsiTheme="minorEastAsia" w:eastAsiaTheme="minorEastAsia" w:cstheme="minorEastAsia"/>
                <w:i w:val="0"/>
                <w:color w:val="000000"/>
                <w:kern w:val="2"/>
                <w:sz w:val="24"/>
                <w:szCs w:val="24"/>
                <w:lang w:eastAsia="zh-CN"/>
              </w:rPr>
              <w:t>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0"/>
                <w:sz w:val="24"/>
                <w:szCs w:val="24"/>
                <w:lang w:val="en-US" w:eastAsia="zh-CN" w:bidi="ar"/>
              </w:rPr>
              <w:t>8199150</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协调解决企业项目建设过程中遇到的困难问题（通过“赣州市工业云”平台）。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5</w:t>
            </w:r>
          </w:p>
        </w:tc>
        <w:tc>
          <w:tcPr>
            <w:tcW w:w="1502"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区民政局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钟致伟</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四级主任科员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8199052</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1285"/>
              </w:tabs>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关于居家、社区养老服务设施建设和管理等咨询服务。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2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p>
        </w:tc>
        <w:tc>
          <w:tcPr>
            <w:tcW w:w="1502"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陈志平</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养老服务科</w:t>
            </w:r>
            <w:r>
              <w:rPr>
                <w:rFonts w:hint="eastAsia" w:asciiTheme="minorEastAsia" w:hAnsiTheme="minorEastAsia" w:eastAsiaTheme="minorEastAsia" w:cstheme="minorEastAsia"/>
                <w:i w:val="0"/>
                <w:color w:val="000000"/>
                <w:kern w:val="0"/>
                <w:sz w:val="24"/>
                <w:szCs w:val="24"/>
                <w:lang w:val="en-US" w:eastAsia="zh-CN" w:bidi="ar"/>
              </w:rPr>
              <w:t>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8199052</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关于机构（含特困供养机构、综合福利院、社会化养老服务机构）养老服务设施建设和管理等咨询服务。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6</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区财政局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谢丽华</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经建科副科长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8195885</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关于涉财事项申报等咨询服务。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7</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区人社局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邱小英</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劳动关系股副股长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8199968</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关于农民工工资保证金缴存退付等咨询服务。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8</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市自然资源局章贡分局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韩启尖</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综合服务中心副主任</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8155032</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kern w:val="0"/>
                <w:sz w:val="24"/>
                <w:szCs w:val="24"/>
                <w:lang w:val="en-US" w:eastAsia="zh-CN" w:bidi="ar"/>
              </w:rPr>
              <w:t>关于项目用地预审及规划选址、用地规划许可等咨询服务。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9</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章贡生态环境局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tabs>
                <w:tab w:val="left" w:pos="293"/>
              </w:tabs>
              <w:kinsoku/>
              <w:wordWrap/>
              <w:topLinePunct w:val="0"/>
              <w:autoSpaceDE/>
              <w:autoSpaceDN/>
              <w:bidi w:val="0"/>
              <w:adjustRightInd/>
              <w:snapToGrid/>
              <w:spacing w:before="90" w:beforeLines="15" w:beforeAutospacing="0" w:after="90" w:afterLines="15" w:afterAutospacing="0" w:line="320" w:lineRule="exact"/>
              <w:ind w:left="234" w:right="0" w:hanging="234" w:hangingChars="100"/>
              <w:jc w:val="center"/>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lang w:eastAsia="zh-CN"/>
              </w:rPr>
              <w:t>李</w:t>
            </w:r>
            <w:r>
              <w:rPr>
                <w:rFonts w:hint="eastAsia" w:asciiTheme="minorEastAsia" w:hAnsiTheme="minorEastAsia" w:eastAsiaTheme="minorEastAsia" w:cstheme="minorEastAsia"/>
                <w:i w:val="0"/>
                <w:color w:val="000000"/>
                <w:kern w:val="2"/>
                <w:sz w:val="24"/>
                <w:szCs w:val="24"/>
                <w:lang w:val="en-US" w:eastAsia="zh-CN"/>
              </w:rPr>
              <w:t xml:space="preserve">  </w:t>
            </w:r>
            <w:r>
              <w:rPr>
                <w:rFonts w:hint="eastAsia" w:asciiTheme="minorEastAsia" w:hAnsiTheme="minorEastAsia" w:eastAsiaTheme="minorEastAsia" w:cstheme="minorEastAsia"/>
                <w:i w:val="0"/>
                <w:color w:val="000000"/>
                <w:kern w:val="2"/>
                <w:sz w:val="24"/>
                <w:szCs w:val="24"/>
                <w:lang w:eastAsia="zh-CN"/>
              </w:rPr>
              <w:t>海</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综合协调股科员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8685056</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关于项目环评审批等咨询服务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2"/>
                <w:sz w:val="24"/>
                <w:szCs w:val="24"/>
                <w:lang w:val="en-US" w:eastAsia="zh-CN" w:bidi="ar"/>
              </w:rPr>
              <w:t>10</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区住建局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王弘亮</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建管股股长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8222036</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关于住建部门审批事项的咨询服务。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2"/>
                <w:sz w:val="24"/>
                <w:szCs w:val="24"/>
                <w:lang w:val="en-US" w:eastAsia="zh-CN" w:bidi="ar"/>
              </w:rPr>
              <w:t>11</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区交通运输局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lang w:eastAsia="zh-CN"/>
              </w:rPr>
            </w:pPr>
            <w:r>
              <w:rPr>
                <w:rFonts w:hint="eastAsia" w:asciiTheme="minorEastAsia" w:hAnsiTheme="minorEastAsia" w:eastAsiaTheme="minorEastAsia" w:cstheme="minorEastAsia"/>
                <w:i w:val="0"/>
                <w:color w:val="auto"/>
                <w:kern w:val="2"/>
                <w:sz w:val="24"/>
                <w:szCs w:val="24"/>
                <w:lang w:eastAsia="zh-CN"/>
              </w:rPr>
              <w:t>张仁俊</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交通运输事业发展中心科员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lang w:val="en-US"/>
              </w:rPr>
            </w:pPr>
            <w:r>
              <w:rPr>
                <w:rFonts w:hint="eastAsia" w:asciiTheme="minorEastAsia" w:hAnsiTheme="minorEastAsia" w:eastAsiaTheme="minorEastAsia" w:cstheme="minorEastAsia"/>
                <w:i w:val="0"/>
                <w:color w:val="auto"/>
                <w:kern w:val="0"/>
                <w:sz w:val="24"/>
                <w:szCs w:val="24"/>
                <w:lang w:val="en-US" w:eastAsia="zh-CN" w:bidi="ar"/>
              </w:rPr>
              <w:t>8161958</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kern w:val="0"/>
                <w:sz w:val="24"/>
                <w:szCs w:val="24"/>
                <w:lang w:val="en-US" w:eastAsia="zh-CN" w:bidi="ar"/>
              </w:rPr>
              <w:t>关于公路交通基础设施建设项目立项审批、设计、招投标、交（竣）工验收等咨询服务。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2"/>
                <w:sz w:val="24"/>
                <w:szCs w:val="24"/>
                <w:lang w:val="en-US" w:eastAsia="zh-CN" w:bidi="ar"/>
              </w:rPr>
              <w:t>12</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区水利局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陈芳亮</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建管科科员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8358082</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color w:val="auto"/>
                <w:kern w:val="0"/>
                <w:sz w:val="24"/>
                <w:szCs w:val="24"/>
                <w:lang w:val="en-US" w:eastAsia="zh-CN" w:bidi="ar"/>
              </w:rPr>
              <w:t>关于河湖管理范围内涉河项目建设等咨询服务。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6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2"/>
                <w:sz w:val="24"/>
                <w:szCs w:val="24"/>
                <w:lang w:val="en-US" w:eastAsia="zh-CN" w:bidi="ar"/>
              </w:rPr>
            </w:pPr>
            <w:r>
              <w:rPr>
                <w:rFonts w:hint="eastAsia" w:asciiTheme="minorEastAsia" w:hAnsiTheme="minorEastAsia" w:eastAsiaTheme="minorEastAsia" w:cstheme="minorEastAsia"/>
                <w:i w:val="0"/>
                <w:color w:val="000000"/>
                <w:kern w:val="2"/>
                <w:sz w:val="24"/>
                <w:szCs w:val="24"/>
                <w:lang w:val="en-US" w:eastAsia="zh-CN" w:bidi="ar"/>
              </w:rPr>
              <w:t>13</w:t>
            </w:r>
          </w:p>
        </w:tc>
        <w:tc>
          <w:tcPr>
            <w:tcW w:w="1502"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区农业农村局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lang w:eastAsia="zh-CN"/>
              </w:rPr>
              <w:t>刘</w:t>
            </w:r>
            <w:r>
              <w:rPr>
                <w:rFonts w:hint="eastAsia" w:asciiTheme="minorEastAsia" w:hAnsiTheme="minorEastAsia" w:eastAsiaTheme="minorEastAsia" w:cstheme="minorEastAsia"/>
                <w:i w:val="0"/>
                <w:color w:val="000000"/>
                <w:kern w:val="2"/>
                <w:sz w:val="24"/>
                <w:szCs w:val="24"/>
                <w:lang w:val="en-US" w:eastAsia="zh-CN"/>
              </w:rPr>
              <w:t xml:space="preserve">  </w:t>
            </w:r>
            <w:r>
              <w:rPr>
                <w:rFonts w:hint="eastAsia" w:asciiTheme="minorEastAsia" w:hAnsiTheme="minorEastAsia" w:eastAsiaTheme="minorEastAsia" w:cstheme="minorEastAsia"/>
                <w:i w:val="0"/>
                <w:color w:val="000000"/>
                <w:kern w:val="2"/>
                <w:sz w:val="24"/>
                <w:szCs w:val="24"/>
                <w:lang w:eastAsia="zh-CN"/>
              </w:rPr>
              <w:t>湘</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lang w:eastAsia="zh-CN"/>
              </w:rPr>
              <w:t>农业农村室主任</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8199225</w:t>
            </w:r>
          </w:p>
        </w:tc>
        <w:tc>
          <w:tcPr>
            <w:tcW w:w="6885"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lang w:eastAsia="zh-CN"/>
              </w:rPr>
              <w:t>关于农业投资项目立项等咨询服务。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62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p>
        </w:tc>
        <w:tc>
          <w:tcPr>
            <w:tcW w:w="1502"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lang w:eastAsia="zh-CN"/>
              </w:rPr>
              <w:t>游</w:t>
            </w:r>
            <w:r>
              <w:rPr>
                <w:rFonts w:hint="eastAsia" w:asciiTheme="minorEastAsia" w:hAnsiTheme="minorEastAsia" w:eastAsiaTheme="minorEastAsia" w:cstheme="minorEastAsia"/>
                <w:i w:val="0"/>
                <w:color w:val="000000"/>
                <w:kern w:val="2"/>
                <w:sz w:val="24"/>
                <w:szCs w:val="24"/>
                <w:lang w:val="en-US" w:eastAsia="zh-CN"/>
              </w:rPr>
              <w:t xml:space="preserve">  </w:t>
            </w:r>
            <w:r>
              <w:rPr>
                <w:rFonts w:hint="eastAsia" w:asciiTheme="minorEastAsia" w:hAnsiTheme="minorEastAsia" w:eastAsiaTheme="minorEastAsia" w:cstheme="minorEastAsia"/>
                <w:i w:val="0"/>
                <w:color w:val="000000"/>
                <w:kern w:val="2"/>
                <w:sz w:val="24"/>
                <w:szCs w:val="24"/>
                <w:lang w:eastAsia="zh-CN"/>
              </w:rPr>
              <w:t>乐</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lang w:eastAsia="zh-CN"/>
              </w:rPr>
              <w:t>农村社会事务与新农村建设室主任</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8199817</w:t>
            </w:r>
          </w:p>
        </w:tc>
        <w:tc>
          <w:tcPr>
            <w:tcW w:w="6885"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6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w:t>
            </w:r>
          </w:p>
        </w:tc>
        <w:tc>
          <w:tcPr>
            <w:tcW w:w="1502" w:type="dxa"/>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区商务局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陈婧妍</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副局长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8199838</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1.协调全区对外开放工作，牵头制定全区招商引资工作方案及考核；</w:t>
            </w:r>
          </w:p>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2.关于利用省外资金项目的申报及实际利用外资项目政策的咨询服务，现汇进资奖励的兑现申报；</w:t>
            </w:r>
          </w:p>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kern w:val="0"/>
                <w:sz w:val="24"/>
                <w:szCs w:val="24"/>
                <w:lang w:val="en-US" w:eastAsia="zh-CN" w:bidi="ar"/>
              </w:rPr>
              <w:t>3.对外贸易项目有关事宜的咨询服务及政策兑现奖励。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15</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区文广新旅局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肖  鹏</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规产股科员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8199309</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关于重大文旅项目有关政策等咨询服务。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0"/>
                <w:sz w:val="24"/>
                <w:szCs w:val="24"/>
                <w:lang w:val="en-US" w:eastAsia="zh-CN" w:bidi="ar"/>
              </w:rPr>
              <w:t>16</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区卫健委</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肖承国</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规信股股长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8199189</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kern w:val="0"/>
                <w:sz w:val="24"/>
                <w:szCs w:val="24"/>
                <w:lang w:val="en-US" w:eastAsia="zh-CN" w:bidi="ar"/>
              </w:rPr>
              <w:t>关于区域性医疗(健康)养老中心、健康旅游等产业项目有关事宜的咨询服务。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17</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区退役军人事务局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邓诗龙</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移交安置股科员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8228002</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关于退役军人创业就业及培训政策相关咨询服务。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0"/>
                <w:sz w:val="24"/>
                <w:szCs w:val="24"/>
                <w:lang w:val="en-US" w:eastAsia="zh-CN" w:bidi="ar"/>
              </w:rPr>
              <w:t>18</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区应急管理局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彭家敏</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综合协调股科员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8199340</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color w:val="auto"/>
                <w:kern w:val="0"/>
                <w:sz w:val="24"/>
                <w:szCs w:val="24"/>
                <w:lang w:val="en-US" w:eastAsia="zh-CN" w:bidi="ar"/>
              </w:rPr>
              <w:t>协助做好关于涉及安全生产许可、审批的服务事项等咨询服务。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6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19</w:t>
            </w:r>
          </w:p>
        </w:tc>
        <w:tc>
          <w:tcPr>
            <w:tcW w:w="1502" w:type="dxa"/>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市林业局章贡分局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肖  剑</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林政股股长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rPr>
                <w:rFonts w:hint="eastAsia" w:asciiTheme="minorEastAsia" w:hAnsiTheme="minorEastAsia" w:eastAsiaTheme="minorEastAsia" w:cstheme="minorEastAsia"/>
                <w:i w:val="0"/>
                <w:color w:val="auto"/>
                <w:kern w:val="2"/>
                <w:sz w:val="24"/>
                <w:szCs w:val="24"/>
                <w:lang w:val="en"/>
              </w:rPr>
            </w:pPr>
            <w:r>
              <w:rPr>
                <w:rFonts w:hint="eastAsia" w:asciiTheme="minorEastAsia" w:hAnsiTheme="minorEastAsia" w:eastAsiaTheme="minorEastAsia" w:cstheme="minorEastAsia"/>
                <w:i w:val="0"/>
                <w:color w:val="auto"/>
                <w:kern w:val="2"/>
                <w:sz w:val="24"/>
                <w:szCs w:val="24"/>
                <w:lang w:val="en"/>
              </w:rPr>
              <w:t>8199064</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项目涉及使用林地许可、林木采伐。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w:t>
            </w:r>
          </w:p>
        </w:tc>
        <w:tc>
          <w:tcPr>
            <w:tcW w:w="1502" w:type="dxa"/>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区金融服务中心</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魏钇梅</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2"/>
                <w:sz w:val="24"/>
                <w:szCs w:val="24"/>
              </w:rPr>
              <w:t>资本市场股股长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2"/>
                <w:sz w:val="24"/>
                <w:szCs w:val="24"/>
              </w:rPr>
              <w:t>7306519</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1.关于企业上市、拟上市公司资产重组及融资等咨询服务；</w:t>
            </w:r>
          </w:p>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2.向银行、保险机构推介重大项目融资需求。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0"/>
                <w:sz w:val="24"/>
                <w:szCs w:val="24"/>
                <w:lang w:val="en-US" w:eastAsia="zh-CN" w:bidi="ar"/>
              </w:rPr>
              <w:t>21</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区统计局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陈卉园</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专业（投资）股股长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8199395</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lang w:val="en"/>
              </w:rPr>
            </w:pPr>
            <w:r>
              <w:rPr>
                <w:rFonts w:hint="eastAsia" w:asciiTheme="minorEastAsia" w:hAnsiTheme="minorEastAsia" w:eastAsiaTheme="minorEastAsia" w:cstheme="minorEastAsia"/>
                <w:i w:val="0"/>
                <w:color w:val="auto"/>
                <w:kern w:val="0"/>
                <w:sz w:val="24"/>
                <w:szCs w:val="24"/>
                <w:lang w:val="en-US" w:eastAsia="zh-CN" w:bidi="ar"/>
              </w:rPr>
              <w:t>关于项目统计入库工作咨询服务。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0"/>
                <w:sz w:val="24"/>
                <w:szCs w:val="24"/>
                <w:lang w:val="en-US" w:eastAsia="zh-CN" w:bidi="ar"/>
              </w:rPr>
              <w:t>22</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区城管局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周财金</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市政园林股股长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7306516</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关于对市政管网、道路、桥梁、照明、排水、垃圾处理、园林等市政基础设施项目建设、质量监督等咨询服务。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23</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区行政审批局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郭怀仁</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审批股负责人</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7087751</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关于工程建设项目审批等咨询服务。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24</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区大数据中心</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CESI楷体-GB2312" w:hAnsi="CESI楷体-GB2312" w:eastAsiaTheme="minorEastAsia" w:cstheme="minorEastAsia"/>
                <w:i w:val="0"/>
                <w:color w:val="000000"/>
                <w:kern w:val="0"/>
                <w:sz w:val="24"/>
                <w:szCs w:val="24"/>
                <w:lang w:val="en-US" w:eastAsia="zh-CN" w:bidi="ar"/>
              </w:rPr>
              <w:t>汪  宁</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CESI楷体-GB2312" w:hAnsi="CESI楷体-GB2312" w:eastAsiaTheme="minorEastAsia" w:cstheme="minorEastAsia"/>
                <w:i w:val="0"/>
                <w:color w:val="000000"/>
                <w:kern w:val="0"/>
                <w:sz w:val="24"/>
                <w:szCs w:val="24"/>
                <w:lang w:val="en-US" w:eastAsia="zh-CN" w:bidi="ar"/>
              </w:rPr>
              <w:t>区大数据中心干部</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宋体" w:hAnsi="宋体" w:eastAsia="宋体" w:cs="宋体"/>
                <w:i w:val="0"/>
                <w:color w:val="000000"/>
                <w:kern w:val="2"/>
                <w:sz w:val="24"/>
                <w:szCs w:val="24"/>
              </w:rPr>
            </w:pPr>
            <w:r>
              <w:rPr>
                <w:rFonts w:hint="eastAsia" w:ascii="宋体" w:hAnsi="宋体" w:eastAsia="宋体" w:cs="宋体"/>
                <w:i w:val="0"/>
                <w:color w:val="000000"/>
                <w:kern w:val="0"/>
                <w:sz w:val="24"/>
                <w:szCs w:val="24"/>
                <w:lang w:val="en-US" w:eastAsia="zh-CN" w:bidi="ar"/>
              </w:rPr>
              <w:t>8199392</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auto"/>
                <w:kern w:val="2"/>
                <w:sz w:val="24"/>
                <w:szCs w:val="24"/>
              </w:rPr>
            </w:pPr>
            <w:r>
              <w:rPr>
                <w:rFonts w:hint="eastAsia" w:ascii="CESI楷体-GB2312" w:hAnsi="CESI楷体-GB2312" w:eastAsiaTheme="minorEastAsia" w:cstheme="minorEastAsia"/>
                <w:i w:val="0"/>
                <w:color w:val="auto"/>
                <w:kern w:val="0"/>
                <w:sz w:val="24"/>
                <w:szCs w:val="24"/>
                <w:lang w:val="en-US" w:eastAsia="zh-CN" w:bidi="ar"/>
              </w:rPr>
              <w:t>关于信息化、数字经济、大数据等专项资金项目申报，大数据、信息化等项目投资的咨询服务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25</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区税务局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鄢海红</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纳税服务股职员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8174972</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关于企业和项目涉税事项等咨询服务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6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26</w:t>
            </w:r>
          </w:p>
        </w:tc>
        <w:tc>
          <w:tcPr>
            <w:tcW w:w="1502"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kern w:val="2"/>
                <w:sz w:val="24"/>
                <w:szCs w:val="24"/>
                <w:highlight w:val="none"/>
                <w:lang w:val="en-US" w:eastAsia="zh-CN" w:bidi="ar-SA"/>
              </w:rPr>
            </w:pPr>
            <w:r>
              <w:rPr>
                <w:rFonts w:hint="eastAsia" w:asciiTheme="minorEastAsia" w:hAnsiTheme="minorEastAsia" w:eastAsiaTheme="minorEastAsia" w:cstheme="minorEastAsia"/>
                <w:i w:val="0"/>
                <w:color w:val="000000"/>
                <w:kern w:val="0"/>
                <w:sz w:val="24"/>
                <w:szCs w:val="24"/>
                <w:highlight w:val="none"/>
                <w:lang w:val="en-US" w:eastAsia="zh-CN" w:bidi="ar"/>
              </w:rPr>
              <w:t>国网赣州供电公司</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2"/>
                <w:sz w:val="24"/>
                <w:szCs w:val="24"/>
                <w:highlight w:val="none"/>
                <w:lang w:val="en-US" w:eastAsia="zh-CN" w:bidi="ar-SA"/>
              </w:rPr>
            </w:pPr>
            <w:r>
              <w:rPr>
                <w:rFonts w:hint="eastAsia" w:asciiTheme="minorEastAsia" w:hAnsiTheme="minorEastAsia" w:eastAsiaTheme="minorEastAsia" w:cstheme="minorEastAsia"/>
                <w:i w:val="0"/>
                <w:color w:val="000000"/>
                <w:kern w:val="0"/>
                <w:sz w:val="24"/>
                <w:szCs w:val="24"/>
                <w:highlight w:val="none"/>
                <w:lang w:val="en-US" w:eastAsia="zh-CN" w:bidi="ar"/>
              </w:rPr>
              <w:t>段小红</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kern w:val="2"/>
                <w:sz w:val="24"/>
                <w:szCs w:val="24"/>
                <w:highlight w:val="none"/>
                <w:lang w:val="en-US" w:eastAsia="zh-CN" w:bidi="ar-SA"/>
              </w:rPr>
            </w:pPr>
            <w:r>
              <w:rPr>
                <w:rFonts w:hint="eastAsia" w:asciiTheme="minorEastAsia" w:hAnsiTheme="minorEastAsia" w:eastAsiaTheme="minorEastAsia" w:cstheme="minorEastAsia"/>
                <w:i w:val="0"/>
                <w:color w:val="000000"/>
                <w:kern w:val="0"/>
                <w:sz w:val="24"/>
                <w:szCs w:val="24"/>
                <w:highlight w:val="none"/>
                <w:lang w:val="en-US" w:eastAsia="zh-CN" w:bidi="ar"/>
              </w:rPr>
              <w:t>供用电部副主任</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2"/>
                <w:sz w:val="24"/>
                <w:szCs w:val="24"/>
                <w:highlight w:val="none"/>
                <w:lang w:val="en-US" w:eastAsia="zh-CN" w:bidi="ar-SA"/>
              </w:rPr>
            </w:pPr>
            <w:r>
              <w:rPr>
                <w:rFonts w:hint="eastAsia" w:asciiTheme="minorEastAsia" w:hAnsiTheme="minorEastAsia" w:eastAsiaTheme="minorEastAsia" w:cstheme="minorEastAsia"/>
                <w:i w:val="0"/>
                <w:color w:val="000000"/>
                <w:kern w:val="0"/>
                <w:sz w:val="24"/>
                <w:szCs w:val="24"/>
                <w:highlight w:val="none"/>
                <w:lang w:val="en-US" w:eastAsia="zh-CN" w:bidi="ar"/>
              </w:rPr>
              <w:t>5885396</w:t>
            </w:r>
          </w:p>
        </w:tc>
        <w:tc>
          <w:tcPr>
            <w:tcW w:w="6885"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left"/>
              <w:textAlignment w:val="center"/>
              <w:rPr>
                <w:rFonts w:hint="eastAsia" w:asciiTheme="minorEastAsia" w:hAnsiTheme="minorEastAsia" w:eastAsiaTheme="minorEastAsia" w:cstheme="minorEastAsia"/>
                <w:i w:val="0"/>
                <w:color w:val="auto"/>
                <w:kern w:val="2"/>
                <w:sz w:val="24"/>
                <w:szCs w:val="24"/>
                <w:highlight w:val="none"/>
                <w:lang w:val="en-US" w:eastAsia="zh-CN" w:bidi="ar-SA"/>
              </w:rPr>
            </w:pPr>
            <w:r>
              <w:rPr>
                <w:rFonts w:hint="eastAsia" w:asciiTheme="minorEastAsia" w:hAnsiTheme="minorEastAsia" w:eastAsiaTheme="minorEastAsia" w:cstheme="minorEastAsia"/>
                <w:i w:val="0"/>
                <w:color w:val="auto"/>
                <w:kern w:val="0"/>
                <w:sz w:val="24"/>
                <w:szCs w:val="24"/>
                <w:highlight w:val="none"/>
                <w:lang w:val="en-US" w:eastAsia="zh-CN" w:bidi="ar"/>
              </w:rPr>
              <w:t>关于中心城区（章贡区、赣州经开区、蓉江新区）企业和项目用电报装等咨询服务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62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p>
        </w:tc>
        <w:tc>
          <w:tcPr>
            <w:tcW w:w="1502"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center"/>
              <w:textAlignment w:val="center"/>
              <w:rPr>
                <w:rFonts w:hint="eastAsia" w:asciiTheme="minorEastAsia" w:hAnsiTheme="minorEastAsia" w:eastAsiaTheme="minorEastAsia" w:cstheme="minorEastAsia"/>
                <w:i w:val="0"/>
                <w:color w:val="auto"/>
                <w:kern w:val="0"/>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lang w:val="en-US" w:eastAsia="zh-CN" w:bidi="ar"/>
              </w:rPr>
              <w:t>吴  强</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lang w:val="en-US" w:eastAsia="zh-CN" w:bidi="ar"/>
              </w:rPr>
              <w:t>供用电部专责</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center"/>
              <w:textAlignment w:val="center"/>
              <w:rPr>
                <w:rFonts w:hint="eastAsia" w:asciiTheme="minorEastAsia" w:hAnsiTheme="minorEastAsia" w:eastAsiaTheme="minorEastAsia" w:cstheme="minorEastAsia"/>
                <w:i w:val="0"/>
                <w:color w:val="auto"/>
                <w:kern w:val="0"/>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lang w:val="en-US" w:eastAsia="zh-CN" w:bidi="ar"/>
              </w:rPr>
              <w:t>5885391</w:t>
            </w:r>
          </w:p>
        </w:tc>
        <w:tc>
          <w:tcPr>
            <w:tcW w:w="6885"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6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27</w:t>
            </w:r>
          </w:p>
        </w:tc>
        <w:tc>
          <w:tcPr>
            <w:tcW w:w="1502"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赣州开发区供电有限公司</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曾金飞</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分管副经理</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5882176</w:t>
            </w:r>
          </w:p>
        </w:tc>
        <w:tc>
          <w:tcPr>
            <w:tcW w:w="6885"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关于章贡区水西镇、水东镇、沙石镇、沙河镇境内企业和项目用电报装等咨询服务。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jc w:val="center"/>
        </w:trPr>
        <w:tc>
          <w:tcPr>
            <w:tcW w:w="62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p>
        </w:tc>
        <w:tc>
          <w:tcPr>
            <w:tcW w:w="1502"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吉  健</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专班班长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5882176</w:t>
            </w:r>
          </w:p>
        </w:tc>
        <w:tc>
          <w:tcPr>
            <w:tcW w:w="6885"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28</w:t>
            </w:r>
          </w:p>
        </w:tc>
        <w:tc>
          <w:tcPr>
            <w:tcW w:w="1502"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市政公用集团水务股份</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张文婷</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客服中心干事</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8153954</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关于中心城区（章贡区、赣州经开区、蓉江新区）项目供水报装等咨询服务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2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p>
        </w:tc>
        <w:tc>
          <w:tcPr>
            <w:tcW w:w="1502"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叶传金</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管网处主任</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8286082</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关于中心城区（章贡区、赣州经开区、蓉江新区）自来水管道管线迁改事项等咨询服务</w:t>
            </w:r>
          </w:p>
        </w:tc>
      </w:tr>
    </w:tbl>
    <w:p>
      <w:pPr>
        <w:ind w:left="0" w:leftChars="0" w:firstLine="0" w:firstLineChars="0"/>
        <w:rPr>
          <w:rFonts w:hint="eastAsia" w:asciiTheme="minorEastAsia" w:hAnsiTheme="minorEastAsia" w:eastAsiaTheme="minorEastAsia" w:cstheme="minorEastAsia"/>
          <w:lang w:val="en-US" w:eastAsia="zh-CN"/>
        </w:rPr>
      </w:pPr>
      <w:bookmarkStart w:id="0" w:name="_GoBack"/>
      <w:bookmarkEnd w:id="0"/>
    </w:p>
    <w:sectPr>
      <w:pgSz w:w="16838" w:h="11906" w:orient="landscape"/>
      <w:pgMar w:top="1559" w:right="2098" w:bottom="1559" w:left="1984" w:header="851" w:footer="992" w:gutter="0"/>
      <w:cols w:space="0" w:num="1"/>
      <w:rtlGutter w:val="0"/>
      <w:docGrid w:type="linesAndChars" w:linePitch="585" w:charSpace="-1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28"/>
      </w:pPr>
      <w:r>
        <w:separator/>
      </w:r>
    </w:p>
  </w:endnote>
  <w:endnote w:type="continuationSeparator" w:id="1">
    <w:p>
      <w:pPr>
        <w:ind w:firstLine="6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CESI楷体-GB2312">
    <w:altName w:val="楷体_GB2312"/>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28"/>
      </w:pPr>
      <w:r>
        <w:separator/>
      </w:r>
    </w:p>
  </w:footnote>
  <w:footnote w:type="continuationSeparator" w:id="1">
    <w:p>
      <w:pPr>
        <w:ind w:firstLine="6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29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N2VlOGU5MTJiM2NlMjc0NTRiZmY2Y2YxZTQ5Y2UifQ=="/>
  </w:docVars>
  <w:rsids>
    <w:rsidRoot w:val="7BDB8D3B"/>
    <w:rsid w:val="00E22D82"/>
    <w:rsid w:val="0CFF00F7"/>
    <w:rsid w:val="0D2A42A8"/>
    <w:rsid w:val="0EEE8E1C"/>
    <w:rsid w:val="10B6EF1D"/>
    <w:rsid w:val="15571178"/>
    <w:rsid w:val="15A72172"/>
    <w:rsid w:val="187F2E6A"/>
    <w:rsid w:val="1BB7CF19"/>
    <w:rsid w:val="1BE77D96"/>
    <w:rsid w:val="1DDFDC09"/>
    <w:rsid w:val="1ED17ECB"/>
    <w:rsid w:val="1F0738E6"/>
    <w:rsid w:val="1FEF878C"/>
    <w:rsid w:val="1FFFB7B6"/>
    <w:rsid w:val="237DF431"/>
    <w:rsid w:val="28E7AA4B"/>
    <w:rsid w:val="2AEF862D"/>
    <w:rsid w:val="2B7FD256"/>
    <w:rsid w:val="2BD39C31"/>
    <w:rsid w:val="2BED132D"/>
    <w:rsid w:val="2C44B362"/>
    <w:rsid w:val="2CFEF483"/>
    <w:rsid w:val="2DFFF86D"/>
    <w:rsid w:val="2EB7B531"/>
    <w:rsid w:val="2EDFF8E8"/>
    <w:rsid w:val="2F766C71"/>
    <w:rsid w:val="2FAE0EBA"/>
    <w:rsid w:val="2FDFB7A2"/>
    <w:rsid w:val="30FA5C5F"/>
    <w:rsid w:val="317D60B7"/>
    <w:rsid w:val="31BEE639"/>
    <w:rsid w:val="33C33558"/>
    <w:rsid w:val="36E34A16"/>
    <w:rsid w:val="37EFA0D9"/>
    <w:rsid w:val="37F7D53B"/>
    <w:rsid w:val="37FFA26F"/>
    <w:rsid w:val="38E74296"/>
    <w:rsid w:val="3AB34BEC"/>
    <w:rsid w:val="3AFB6270"/>
    <w:rsid w:val="3AFBCF5E"/>
    <w:rsid w:val="3B7BDB91"/>
    <w:rsid w:val="3BEE78FE"/>
    <w:rsid w:val="3BFEDD98"/>
    <w:rsid w:val="3DFFCC18"/>
    <w:rsid w:val="3E7FAAE8"/>
    <w:rsid w:val="3F3F9799"/>
    <w:rsid w:val="3F766980"/>
    <w:rsid w:val="3F9F8CFC"/>
    <w:rsid w:val="3FAD57C6"/>
    <w:rsid w:val="3FCCA61D"/>
    <w:rsid w:val="3FCF1EF0"/>
    <w:rsid w:val="3FDF1916"/>
    <w:rsid w:val="3FF9FC45"/>
    <w:rsid w:val="3FFBD3D6"/>
    <w:rsid w:val="43F7B179"/>
    <w:rsid w:val="44F87559"/>
    <w:rsid w:val="4576DB90"/>
    <w:rsid w:val="477D8156"/>
    <w:rsid w:val="47FF4418"/>
    <w:rsid w:val="49BF28BE"/>
    <w:rsid w:val="4BBBE288"/>
    <w:rsid w:val="4ED7A3FF"/>
    <w:rsid w:val="4F7F700E"/>
    <w:rsid w:val="4FB756D5"/>
    <w:rsid w:val="4FBD3D44"/>
    <w:rsid w:val="4FFFB4D4"/>
    <w:rsid w:val="51FED7AB"/>
    <w:rsid w:val="53FBFE09"/>
    <w:rsid w:val="543E0134"/>
    <w:rsid w:val="557F7550"/>
    <w:rsid w:val="55FD7E2A"/>
    <w:rsid w:val="567FC2AF"/>
    <w:rsid w:val="574A1EA0"/>
    <w:rsid w:val="5797E54D"/>
    <w:rsid w:val="57E3C415"/>
    <w:rsid w:val="57EF0ECF"/>
    <w:rsid w:val="59FBF5F8"/>
    <w:rsid w:val="5B5ACB73"/>
    <w:rsid w:val="5B711B7B"/>
    <w:rsid w:val="5B7D504D"/>
    <w:rsid w:val="5B7F532D"/>
    <w:rsid w:val="5BB90FE8"/>
    <w:rsid w:val="5BFF4D18"/>
    <w:rsid w:val="5CE80B31"/>
    <w:rsid w:val="5D730716"/>
    <w:rsid w:val="5D7D6843"/>
    <w:rsid w:val="5D7D80B5"/>
    <w:rsid w:val="5DD7D0F3"/>
    <w:rsid w:val="5DE91F6B"/>
    <w:rsid w:val="5DEF007E"/>
    <w:rsid w:val="5DFC09DC"/>
    <w:rsid w:val="5E5E0338"/>
    <w:rsid w:val="5EEFDB61"/>
    <w:rsid w:val="5EFA7CCD"/>
    <w:rsid w:val="5F711447"/>
    <w:rsid w:val="5F77BB6E"/>
    <w:rsid w:val="5F792DC6"/>
    <w:rsid w:val="5F7F2349"/>
    <w:rsid w:val="5F7FBAC6"/>
    <w:rsid w:val="5F9FBD74"/>
    <w:rsid w:val="5FA9B3C7"/>
    <w:rsid w:val="5FCA3BD6"/>
    <w:rsid w:val="5FDB7E97"/>
    <w:rsid w:val="5FE7DD1E"/>
    <w:rsid w:val="5FED3105"/>
    <w:rsid w:val="5FF712A9"/>
    <w:rsid w:val="5FFD7217"/>
    <w:rsid w:val="5FFE0807"/>
    <w:rsid w:val="5FFE4BF5"/>
    <w:rsid w:val="61DF038D"/>
    <w:rsid w:val="637E45B1"/>
    <w:rsid w:val="63B58E07"/>
    <w:rsid w:val="63BFDF0F"/>
    <w:rsid w:val="63FFD103"/>
    <w:rsid w:val="6537DE63"/>
    <w:rsid w:val="65CE1655"/>
    <w:rsid w:val="65DEC034"/>
    <w:rsid w:val="65EE093B"/>
    <w:rsid w:val="66F711D7"/>
    <w:rsid w:val="67F7D376"/>
    <w:rsid w:val="67FB544E"/>
    <w:rsid w:val="67FE5795"/>
    <w:rsid w:val="68F66A94"/>
    <w:rsid w:val="6ADABFF8"/>
    <w:rsid w:val="6B9F3995"/>
    <w:rsid w:val="6BAB786B"/>
    <w:rsid w:val="6BFFCBBE"/>
    <w:rsid w:val="6CACD5C8"/>
    <w:rsid w:val="6CC75944"/>
    <w:rsid w:val="6CD5AB09"/>
    <w:rsid w:val="6CD9B63C"/>
    <w:rsid w:val="6D77172E"/>
    <w:rsid w:val="6D9FF863"/>
    <w:rsid w:val="6DDB1116"/>
    <w:rsid w:val="6DDFE681"/>
    <w:rsid w:val="6DFE1793"/>
    <w:rsid w:val="6EAFEB87"/>
    <w:rsid w:val="6EB1521C"/>
    <w:rsid w:val="6EE4DBE7"/>
    <w:rsid w:val="6EEF439F"/>
    <w:rsid w:val="6EFAB567"/>
    <w:rsid w:val="6F77F116"/>
    <w:rsid w:val="6F9E4D09"/>
    <w:rsid w:val="6FB771A1"/>
    <w:rsid w:val="6FBB9894"/>
    <w:rsid w:val="6FDA8A35"/>
    <w:rsid w:val="6FDDDE2E"/>
    <w:rsid w:val="6FE644C9"/>
    <w:rsid w:val="6FE7BA54"/>
    <w:rsid w:val="6FF66A84"/>
    <w:rsid w:val="6FF67607"/>
    <w:rsid w:val="70FDA29A"/>
    <w:rsid w:val="723F6549"/>
    <w:rsid w:val="733C3E15"/>
    <w:rsid w:val="7377844C"/>
    <w:rsid w:val="7397D7F6"/>
    <w:rsid w:val="73B54BE1"/>
    <w:rsid w:val="73BE1848"/>
    <w:rsid w:val="73FB4A9F"/>
    <w:rsid w:val="745B3D75"/>
    <w:rsid w:val="755E929C"/>
    <w:rsid w:val="7571C71E"/>
    <w:rsid w:val="757DE146"/>
    <w:rsid w:val="75F11CA3"/>
    <w:rsid w:val="767F6D5A"/>
    <w:rsid w:val="76D91446"/>
    <w:rsid w:val="76ED639A"/>
    <w:rsid w:val="76F92B22"/>
    <w:rsid w:val="76FFAF4D"/>
    <w:rsid w:val="770F5310"/>
    <w:rsid w:val="773FD73A"/>
    <w:rsid w:val="77AED5B8"/>
    <w:rsid w:val="77EA5930"/>
    <w:rsid w:val="77F34603"/>
    <w:rsid w:val="77F53C2F"/>
    <w:rsid w:val="77F98BA4"/>
    <w:rsid w:val="77FC5DAA"/>
    <w:rsid w:val="77FF4D2E"/>
    <w:rsid w:val="791F55B0"/>
    <w:rsid w:val="79567D34"/>
    <w:rsid w:val="797B25D5"/>
    <w:rsid w:val="797BAA78"/>
    <w:rsid w:val="799B46E7"/>
    <w:rsid w:val="79A71BEC"/>
    <w:rsid w:val="79BB044D"/>
    <w:rsid w:val="79D7E06A"/>
    <w:rsid w:val="79F3DC6C"/>
    <w:rsid w:val="7A7F8856"/>
    <w:rsid w:val="7AB717DE"/>
    <w:rsid w:val="7ACC13C4"/>
    <w:rsid w:val="7AD947C8"/>
    <w:rsid w:val="7AE7FCEB"/>
    <w:rsid w:val="7AFF5900"/>
    <w:rsid w:val="7B718DE9"/>
    <w:rsid w:val="7B786E36"/>
    <w:rsid w:val="7B79D3A7"/>
    <w:rsid w:val="7B879FE9"/>
    <w:rsid w:val="7BB95EDB"/>
    <w:rsid w:val="7BDB254F"/>
    <w:rsid w:val="7BDB8D3B"/>
    <w:rsid w:val="7BDDEE28"/>
    <w:rsid w:val="7BE388A2"/>
    <w:rsid w:val="7BEF191F"/>
    <w:rsid w:val="7BF6EAED"/>
    <w:rsid w:val="7BF763A1"/>
    <w:rsid w:val="7BF8E38C"/>
    <w:rsid w:val="7BFB5499"/>
    <w:rsid w:val="7BFFF778"/>
    <w:rsid w:val="7CBEA472"/>
    <w:rsid w:val="7CF13A46"/>
    <w:rsid w:val="7CFDA35A"/>
    <w:rsid w:val="7D33F68A"/>
    <w:rsid w:val="7D7E7D35"/>
    <w:rsid w:val="7DBBA327"/>
    <w:rsid w:val="7DBE3A53"/>
    <w:rsid w:val="7DBE5DCB"/>
    <w:rsid w:val="7DBF8EE4"/>
    <w:rsid w:val="7DD374E4"/>
    <w:rsid w:val="7DFB27EB"/>
    <w:rsid w:val="7DFF3761"/>
    <w:rsid w:val="7DFFA8DE"/>
    <w:rsid w:val="7DFFAE77"/>
    <w:rsid w:val="7E679C12"/>
    <w:rsid w:val="7E69F221"/>
    <w:rsid w:val="7E99D885"/>
    <w:rsid w:val="7EBF479F"/>
    <w:rsid w:val="7EBFEFCE"/>
    <w:rsid w:val="7EDBC106"/>
    <w:rsid w:val="7EDFF051"/>
    <w:rsid w:val="7EEC0A39"/>
    <w:rsid w:val="7EF31406"/>
    <w:rsid w:val="7EFD15DE"/>
    <w:rsid w:val="7F1D4EE2"/>
    <w:rsid w:val="7F1FB4E4"/>
    <w:rsid w:val="7F39920C"/>
    <w:rsid w:val="7F5FF113"/>
    <w:rsid w:val="7F6956F0"/>
    <w:rsid w:val="7F6F3A0F"/>
    <w:rsid w:val="7F7BC704"/>
    <w:rsid w:val="7F7D58EC"/>
    <w:rsid w:val="7F7E3FF2"/>
    <w:rsid w:val="7F7F8702"/>
    <w:rsid w:val="7F9B5191"/>
    <w:rsid w:val="7FBF2867"/>
    <w:rsid w:val="7FBF7CE1"/>
    <w:rsid w:val="7FC13A62"/>
    <w:rsid w:val="7FC94412"/>
    <w:rsid w:val="7FD6EA7B"/>
    <w:rsid w:val="7FD95923"/>
    <w:rsid w:val="7FDB5482"/>
    <w:rsid w:val="7FDB68B5"/>
    <w:rsid w:val="7FDEFB82"/>
    <w:rsid w:val="7FE5AED3"/>
    <w:rsid w:val="7FE9C2AD"/>
    <w:rsid w:val="7FED7BEF"/>
    <w:rsid w:val="7FEF9BB1"/>
    <w:rsid w:val="7FF086FB"/>
    <w:rsid w:val="7FF17A0E"/>
    <w:rsid w:val="7FF30418"/>
    <w:rsid w:val="7FF9AC5C"/>
    <w:rsid w:val="7FFAD6D7"/>
    <w:rsid w:val="7FFCB603"/>
    <w:rsid w:val="7FFD741E"/>
    <w:rsid w:val="7FFDC669"/>
    <w:rsid w:val="7FFE046C"/>
    <w:rsid w:val="7FFE914A"/>
    <w:rsid w:val="7FFEE99A"/>
    <w:rsid w:val="7FFF060B"/>
    <w:rsid w:val="7FFF1A93"/>
    <w:rsid w:val="7FFF1CB4"/>
    <w:rsid w:val="7FFF7DD0"/>
    <w:rsid w:val="7FFFA9A9"/>
    <w:rsid w:val="8E2F5FB9"/>
    <w:rsid w:val="8EAF5B95"/>
    <w:rsid w:val="8F9F7FBC"/>
    <w:rsid w:val="92FCD5D3"/>
    <w:rsid w:val="92FD3AA8"/>
    <w:rsid w:val="94BFED98"/>
    <w:rsid w:val="95DE8DFE"/>
    <w:rsid w:val="969F0D45"/>
    <w:rsid w:val="978F9AB2"/>
    <w:rsid w:val="9AFE380B"/>
    <w:rsid w:val="9BFFC47A"/>
    <w:rsid w:val="9D4B5CFF"/>
    <w:rsid w:val="9DFAF55E"/>
    <w:rsid w:val="9E9FFAFA"/>
    <w:rsid w:val="9FAF26F0"/>
    <w:rsid w:val="9FBFE411"/>
    <w:rsid w:val="9FDD9A6C"/>
    <w:rsid w:val="9FE9B97C"/>
    <w:rsid w:val="9FF756C3"/>
    <w:rsid w:val="9FFB119A"/>
    <w:rsid w:val="A15F1018"/>
    <w:rsid w:val="A7FF78BF"/>
    <w:rsid w:val="A7FFB09B"/>
    <w:rsid w:val="A893C1F6"/>
    <w:rsid w:val="A976E0EE"/>
    <w:rsid w:val="AB7D96BA"/>
    <w:rsid w:val="ACD6F67C"/>
    <w:rsid w:val="AEF5949D"/>
    <w:rsid w:val="AF7F3FC4"/>
    <w:rsid w:val="AFF53931"/>
    <w:rsid w:val="AFFF9D82"/>
    <w:rsid w:val="B1779BC7"/>
    <w:rsid w:val="B1D7F761"/>
    <w:rsid w:val="B1E98572"/>
    <w:rsid w:val="B1FF5168"/>
    <w:rsid w:val="B377814A"/>
    <w:rsid w:val="B3BE16F3"/>
    <w:rsid w:val="B3FE8913"/>
    <w:rsid w:val="B632545C"/>
    <w:rsid w:val="B77DB1BE"/>
    <w:rsid w:val="B7CE51F6"/>
    <w:rsid w:val="B7F99CC1"/>
    <w:rsid w:val="B7FBBE78"/>
    <w:rsid w:val="B9FF110F"/>
    <w:rsid w:val="BA7B23C6"/>
    <w:rsid w:val="BABFBEEA"/>
    <w:rsid w:val="BBBA1BB2"/>
    <w:rsid w:val="BBBFA8B8"/>
    <w:rsid w:val="BBDCE72E"/>
    <w:rsid w:val="BBF81A38"/>
    <w:rsid w:val="BBFF412C"/>
    <w:rsid w:val="BCBA69F8"/>
    <w:rsid w:val="BCEC5B7F"/>
    <w:rsid w:val="BD6F7087"/>
    <w:rsid w:val="BDAE86DE"/>
    <w:rsid w:val="BDFE3DD6"/>
    <w:rsid w:val="BDFFE9E7"/>
    <w:rsid w:val="BE9BA879"/>
    <w:rsid w:val="BEFA82E9"/>
    <w:rsid w:val="BF5DD2EE"/>
    <w:rsid w:val="BF763B61"/>
    <w:rsid w:val="BF7B6479"/>
    <w:rsid w:val="BF7FCED8"/>
    <w:rsid w:val="BF859FD2"/>
    <w:rsid w:val="BF8AC5C7"/>
    <w:rsid w:val="BF98920D"/>
    <w:rsid w:val="BFBCD7B6"/>
    <w:rsid w:val="BFBF8DE8"/>
    <w:rsid w:val="BFBFF959"/>
    <w:rsid w:val="BFDF3599"/>
    <w:rsid w:val="BFEA07F0"/>
    <w:rsid w:val="BFF6EA04"/>
    <w:rsid w:val="BFF92184"/>
    <w:rsid w:val="BFFB957A"/>
    <w:rsid w:val="BFFD1AEF"/>
    <w:rsid w:val="BFFD3E91"/>
    <w:rsid w:val="BFFE5FDD"/>
    <w:rsid w:val="BFFF4E58"/>
    <w:rsid w:val="BFFFFFC1"/>
    <w:rsid w:val="C17CD10E"/>
    <w:rsid w:val="C1BFD50C"/>
    <w:rsid w:val="C2FDC01C"/>
    <w:rsid w:val="C3CF3CE2"/>
    <w:rsid w:val="C73F262A"/>
    <w:rsid w:val="C8F5DA2B"/>
    <w:rsid w:val="CB9F3F93"/>
    <w:rsid w:val="CBFB6AEA"/>
    <w:rsid w:val="CBFFD5D3"/>
    <w:rsid w:val="CC3FE666"/>
    <w:rsid w:val="CDBE079F"/>
    <w:rsid w:val="CEFD485A"/>
    <w:rsid w:val="CF3CC52E"/>
    <w:rsid w:val="CF7F675E"/>
    <w:rsid w:val="CFB77147"/>
    <w:rsid w:val="CFBD8864"/>
    <w:rsid w:val="CFDC9E66"/>
    <w:rsid w:val="CFEF3C97"/>
    <w:rsid w:val="CFFD4519"/>
    <w:rsid w:val="D0FFB6C4"/>
    <w:rsid w:val="D29FCE83"/>
    <w:rsid w:val="D33D13D2"/>
    <w:rsid w:val="D5BB1F3F"/>
    <w:rsid w:val="D73744AE"/>
    <w:rsid w:val="D77F721F"/>
    <w:rsid w:val="D78D7410"/>
    <w:rsid w:val="D7F32F9B"/>
    <w:rsid w:val="D8F6D70D"/>
    <w:rsid w:val="D97EBCE8"/>
    <w:rsid w:val="D9BB3827"/>
    <w:rsid w:val="D9FF8D20"/>
    <w:rsid w:val="DAEAA438"/>
    <w:rsid w:val="DBBD714C"/>
    <w:rsid w:val="DBBFD777"/>
    <w:rsid w:val="DBD06562"/>
    <w:rsid w:val="DD9DB097"/>
    <w:rsid w:val="DDDF8758"/>
    <w:rsid w:val="DDE99B5D"/>
    <w:rsid w:val="DDFE1A5E"/>
    <w:rsid w:val="DE9D5730"/>
    <w:rsid w:val="DE9E9E97"/>
    <w:rsid w:val="DEEF4605"/>
    <w:rsid w:val="DEFDEF23"/>
    <w:rsid w:val="DEFEC5F3"/>
    <w:rsid w:val="DF2F42A7"/>
    <w:rsid w:val="DF3D5F95"/>
    <w:rsid w:val="DF5EA66E"/>
    <w:rsid w:val="DF5EB706"/>
    <w:rsid w:val="DF7D40DB"/>
    <w:rsid w:val="DF7E6B6C"/>
    <w:rsid w:val="DFA1AAFA"/>
    <w:rsid w:val="DFAFEB7E"/>
    <w:rsid w:val="DFB7644A"/>
    <w:rsid w:val="DFD80B65"/>
    <w:rsid w:val="DFDBE017"/>
    <w:rsid w:val="DFEF9EF5"/>
    <w:rsid w:val="DFF6349D"/>
    <w:rsid w:val="DFF6728A"/>
    <w:rsid w:val="DFFB0EB3"/>
    <w:rsid w:val="DFFF8EB2"/>
    <w:rsid w:val="E33ACDA3"/>
    <w:rsid w:val="E3F79B11"/>
    <w:rsid w:val="E4FF2BDA"/>
    <w:rsid w:val="E5F59A42"/>
    <w:rsid w:val="E5FF234D"/>
    <w:rsid w:val="E6BEA361"/>
    <w:rsid w:val="E6D59A44"/>
    <w:rsid w:val="E705BC98"/>
    <w:rsid w:val="E77FAB3D"/>
    <w:rsid w:val="E7CBE00F"/>
    <w:rsid w:val="E9DD21A2"/>
    <w:rsid w:val="E9F36E95"/>
    <w:rsid w:val="E9F71EFB"/>
    <w:rsid w:val="E9FFBFE5"/>
    <w:rsid w:val="EB77352B"/>
    <w:rsid w:val="EBDF14AE"/>
    <w:rsid w:val="EBFF04AD"/>
    <w:rsid w:val="EBFF3650"/>
    <w:rsid w:val="EBFFC9BA"/>
    <w:rsid w:val="ECEB4835"/>
    <w:rsid w:val="ECFBF1AA"/>
    <w:rsid w:val="ED0F98AA"/>
    <w:rsid w:val="EDF115DC"/>
    <w:rsid w:val="EDFB889D"/>
    <w:rsid w:val="EDFF8B5C"/>
    <w:rsid w:val="EE4F406C"/>
    <w:rsid w:val="EE694FD1"/>
    <w:rsid w:val="EE6DFFDE"/>
    <w:rsid w:val="EE7E571B"/>
    <w:rsid w:val="EED77AD6"/>
    <w:rsid w:val="EF1FDA20"/>
    <w:rsid w:val="EF2A79A0"/>
    <w:rsid w:val="EF7D544C"/>
    <w:rsid w:val="EF7E03CC"/>
    <w:rsid w:val="EF7E86EE"/>
    <w:rsid w:val="EFBD0F4F"/>
    <w:rsid w:val="EFBE3412"/>
    <w:rsid w:val="EFD340BB"/>
    <w:rsid w:val="EFD5E3E2"/>
    <w:rsid w:val="EFDD818D"/>
    <w:rsid w:val="EFDD8BC7"/>
    <w:rsid w:val="EFDF4EAB"/>
    <w:rsid w:val="EFDFD6AE"/>
    <w:rsid w:val="EFEE559E"/>
    <w:rsid w:val="EFF4977C"/>
    <w:rsid w:val="EFF7F15F"/>
    <w:rsid w:val="EFF90CBC"/>
    <w:rsid w:val="EFFB4DA8"/>
    <w:rsid w:val="EFFB7B13"/>
    <w:rsid w:val="EFFF353C"/>
    <w:rsid w:val="F162FC9C"/>
    <w:rsid w:val="F1FF49EA"/>
    <w:rsid w:val="F2CA4D87"/>
    <w:rsid w:val="F36BC274"/>
    <w:rsid w:val="F37339ED"/>
    <w:rsid w:val="F3BF5EDB"/>
    <w:rsid w:val="F3D72361"/>
    <w:rsid w:val="F3D8E093"/>
    <w:rsid w:val="F3DE293F"/>
    <w:rsid w:val="F3E38CD0"/>
    <w:rsid w:val="F43DC97B"/>
    <w:rsid w:val="F53B481C"/>
    <w:rsid w:val="F57F73EF"/>
    <w:rsid w:val="F59F7BCB"/>
    <w:rsid w:val="F5CA8730"/>
    <w:rsid w:val="F5DF0F24"/>
    <w:rsid w:val="F5F491B4"/>
    <w:rsid w:val="F5FF8B14"/>
    <w:rsid w:val="F6A5483E"/>
    <w:rsid w:val="F6D75B91"/>
    <w:rsid w:val="F6DFAB4D"/>
    <w:rsid w:val="F6EE9977"/>
    <w:rsid w:val="F6F16B8A"/>
    <w:rsid w:val="F6FB61D2"/>
    <w:rsid w:val="F6FD3DC7"/>
    <w:rsid w:val="F6FF42DC"/>
    <w:rsid w:val="F72B0EA2"/>
    <w:rsid w:val="F75FF0CB"/>
    <w:rsid w:val="F772C300"/>
    <w:rsid w:val="F77AEEFE"/>
    <w:rsid w:val="F77F003D"/>
    <w:rsid w:val="F7A54CF5"/>
    <w:rsid w:val="F7BB1287"/>
    <w:rsid w:val="F7BF21E1"/>
    <w:rsid w:val="F7DF9741"/>
    <w:rsid w:val="F7F71690"/>
    <w:rsid w:val="F7FF7A4F"/>
    <w:rsid w:val="F7FF8E1F"/>
    <w:rsid w:val="F8DDE7F0"/>
    <w:rsid w:val="F9C78932"/>
    <w:rsid w:val="FA7B1AC0"/>
    <w:rsid w:val="FACB5F76"/>
    <w:rsid w:val="FADD9D95"/>
    <w:rsid w:val="FADF7766"/>
    <w:rsid w:val="FAFEC093"/>
    <w:rsid w:val="FB37ED4E"/>
    <w:rsid w:val="FB7B3C33"/>
    <w:rsid w:val="FB7F328A"/>
    <w:rsid w:val="FBB69452"/>
    <w:rsid w:val="FBCF8E98"/>
    <w:rsid w:val="FBED949A"/>
    <w:rsid w:val="FBF12618"/>
    <w:rsid w:val="FBFA33F8"/>
    <w:rsid w:val="FBFD7EB3"/>
    <w:rsid w:val="FBFF2480"/>
    <w:rsid w:val="FC0EB6AD"/>
    <w:rsid w:val="FC7E1CA8"/>
    <w:rsid w:val="FCDBCC07"/>
    <w:rsid w:val="FCFCB050"/>
    <w:rsid w:val="FD3F242F"/>
    <w:rsid w:val="FD5D9D12"/>
    <w:rsid w:val="FD5F875D"/>
    <w:rsid w:val="FD73D791"/>
    <w:rsid w:val="FD79F30A"/>
    <w:rsid w:val="FD7FA7D0"/>
    <w:rsid w:val="FD9E3AEC"/>
    <w:rsid w:val="FDB96903"/>
    <w:rsid w:val="FDE741BB"/>
    <w:rsid w:val="FDEF4DC4"/>
    <w:rsid w:val="FDEF6EC7"/>
    <w:rsid w:val="FDFC25AB"/>
    <w:rsid w:val="FDFEE99F"/>
    <w:rsid w:val="FDFFCF3E"/>
    <w:rsid w:val="FE734873"/>
    <w:rsid w:val="FE7B81F9"/>
    <w:rsid w:val="FE7F2061"/>
    <w:rsid w:val="FE7F2109"/>
    <w:rsid w:val="FED3292D"/>
    <w:rsid w:val="FED57A12"/>
    <w:rsid w:val="FEDB5B76"/>
    <w:rsid w:val="FEDF8986"/>
    <w:rsid w:val="FEF7B4A6"/>
    <w:rsid w:val="FEFBDC19"/>
    <w:rsid w:val="FEFF44CC"/>
    <w:rsid w:val="FF362497"/>
    <w:rsid w:val="FF5F5C99"/>
    <w:rsid w:val="FF6655A9"/>
    <w:rsid w:val="FF66B9FD"/>
    <w:rsid w:val="FF7C8F08"/>
    <w:rsid w:val="FF7F1681"/>
    <w:rsid w:val="FF9F02E0"/>
    <w:rsid w:val="FFB1A75D"/>
    <w:rsid w:val="FFB476F8"/>
    <w:rsid w:val="FFB73189"/>
    <w:rsid w:val="FFBC500B"/>
    <w:rsid w:val="FFBE08C1"/>
    <w:rsid w:val="FFBE6CC8"/>
    <w:rsid w:val="FFBEEE48"/>
    <w:rsid w:val="FFBFB124"/>
    <w:rsid w:val="FFC73A73"/>
    <w:rsid w:val="FFD26E2B"/>
    <w:rsid w:val="FFDBBC60"/>
    <w:rsid w:val="FFE0D13B"/>
    <w:rsid w:val="FFE5573A"/>
    <w:rsid w:val="FFE7722A"/>
    <w:rsid w:val="FFEA72E8"/>
    <w:rsid w:val="FFED3144"/>
    <w:rsid w:val="FFED3B70"/>
    <w:rsid w:val="FFF5C842"/>
    <w:rsid w:val="FFF72DD5"/>
    <w:rsid w:val="FFF736D5"/>
    <w:rsid w:val="FFF7F3ED"/>
    <w:rsid w:val="FFFB2846"/>
    <w:rsid w:val="FFFC9BDC"/>
    <w:rsid w:val="FFFD8D9D"/>
    <w:rsid w:val="FFFE78F1"/>
    <w:rsid w:val="FFFEB7BB"/>
    <w:rsid w:val="FFFEDE2C"/>
    <w:rsid w:val="FFFF2AE2"/>
    <w:rsid w:val="FFFF494C"/>
    <w:rsid w:val="FFFFE2C3"/>
    <w:rsid w:val="FFFFF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ind w:firstLine="846" w:firstLineChars="200"/>
      <w:jc w:val="both"/>
    </w:pPr>
    <w:rPr>
      <w:rFonts w:ascii="宋体" w:hAnsi="宋体" w:eastAsia="仿宋_GB2312" w:cstheme="minorBidi"/>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ind w:firstLine="0" w:firstLineChars="0"/>
      <w:jc w:val="center"/>
      <w:outlineLvl w:val="0"/>
    </w:pPr>
    <w:rPr>
      <w:rFonts w:eastAsia="方正小标宋简体"/>
      <w:kern w:val="44"/>
      <w:sz w:val="44"/>
    </w:rPr>
  </w:style>
  <w:style w:type="paragraph" w:styleId="3">
    <w:name w:val="heading 2"/>
    <w:basedOn w:val="1"/>
    <w:next w:val="1"/>
    <w:semiHidden/>
    <w:unhideWhenUsed/>
    <w:qFormat/>
    <w:uiPriority w:val="0"/>
    <w:pPr>
      <w:keepNext/>
      <w:keepLines/>
      <w:spacing w:beforeLines="0" w:beforeAutospacing="0" w:afterLines="0" w:afterAutospacing="0" w:line="240" w:lineRule="auto"/>
      <w:outlineLvl w:val="1"/>
    </w:pPr>
    <w:rPr>
      <w:rFonts w:ascii="宋体" w:hAnsi="宋体" w:eastAsia="黑体"/>
    </w:rPr>
  </w:style>
  <w:style w:type="paragraph" w:styleId="4">
    <w:name w:val="heading 3"/>
    <w:basedOn w:val="1"/>
    <w:next w:val="1"/>
    <w:semiHidden/>
    <w:unhideWhenUsed/>
    <w:qFormat/>
    <w:uiPriority w:val="0"/>
    <w:pPr>
      <w:keepNext/>
      <w:keepLines/>
      <w:spacing w:beforeLines="0" w:beforeAutospacing="0" w:afterLines="0" w:afterAutospacing="0" w:line="240" w:lineRule="auto"/>
      <w:outlineLvl w:val="2"/>
    </w:pPr>
    <w:rPr>
      <w:rFonts w:eastAsia="楷体"/>
      <w:b/>
    </w:rPr>
  </w:style>
  <w:style w:type="paragraph" w:styleId="5">
    <w:name w:val="heading 4"/>
    <w:basedOn w:val="1"/>
    <w:next w:val="1"/>
    <w:semiHidden/>
    <w:unhideWhenUsed/>
    <w:qFormat/>
    <w:uiPriority w:val="0"/>
    <w:pPr>
      <w:keepNext/>
      <w:keepLines/>
      <w:spacing w:beforeLines="0" w:beforeAutospacing="0" w:afterLines="0" w:afterAutospacing="0" w:line="240" w:lineRule="auto"/>
      <w:outlineLvl w:val="3"/>
    </w:pPr>
    <w:rPr>
      <w:rFonts w:ascii="宋体" w:hAnsi="宋体" w:eastAsia="楷体"/>
      <w:sz w:val="32"/>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2094</Words>
  <Characters>2756</Characters>
  <Lines>1</Lines>
  <Paragraphs>1</Paragraphs>
  <TotalTime>14</TotalTime>
  <ScaleCrop>false</ScaleCrop>
  <LinksUpToDate>false</LinksUpToDate>
  <CharactersWithSpaces>2774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2021-06-12T08:57:00Z</dcterms:created>
  <dc:creator>投资科</dc:creator>
  <cp:lastModifiedBy>伶俐</cp:lastModifiedBy>
  <cp:lastPrinted>2021-06-23T09:12:00Z</cp:lastPrinted>
  <dcterms:modified xsi:type="dcterms:W3CDTF">2023-10-23T08:32:33Z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6062B5AB3234487C9A31F2E8F9E97C14_13</vt:lpwstr>
  </property>
</Properties>
</file>