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方正小标宋简体" w:cs="方正小标宋简体"/>
          <w:sz w:val="44"/>
          <w:szCs w:val="144"/>
        </w:rPr>
      </w:pPr>
      <w:r>
        <w:rPr>
          <w:rFonts w:hint="eastAsia" w:ascii="宋体" w:hAnsi="宋体" w:eastAsia="方正小标宋简体" w:cs="方正小标宋简体"/>
          <w:sz w:val="44"/>
          <w:szCs w:val="144"/>
        </w:rPr>
        <w:t>《</w:t>
      </w:r>
      <w:r>
        <w:rPr>
          <w:rFonts w:hint="eastAsia" w:ascii="宋体" w:hAnsi="宋体" w:eastAsia="方正小标宋简体" w:cs="方正小标宋简体"/>
          <w:spacing w:val="0"/>
          <w:sz w:val="44"/>
          <w:szCs w:val="44"/>
          <w:lang w:eastAsia="zh-CN"/>
        </w:rPr>
        <w:t>章贡区</w:t>
      </w:r>
      <w:r>
        <w:rPr>
          <w:rFonts w:hint="eastAsia" w:ascii="宋体" w:hAnsi="宋体" w:eastAsia="方正小标宋简体" w:cs="方正小标宋简体"/>
          <w:spacing w:val="0"/>
          <w:sz w:val="44"/>
          <w:szCs w:val="44"/>
        </w:rPr>
        <w:t>关于支持文化产业发展的若干措施</w:t>
      </w:r>
      <w:r>
        <w:rPr>
          <w:rFonts w:hint="eastAsia" w:ascii="宋体" w:hAnsi="宋体" w:eastAsia="方正小标宋简体" w:cs="方正小标宋简体"/>
          <w:spacing w:val="0"/>
          <w:sz w:val="44"/>
          <w:szCs w:val="44"/>
          <w:lang w:eastAsia="zh-CN"/>
        </w:rPr>
        <w:t>（征求意见</w:t>
      </w:r>
      <w:bookmarkStart w:id="0" w:name="_GoBack"/>
      <w:bookmarkEnd w:id="0"/>
      <w:r>
        <w:rPr>
          <w:rFonts w:hint="eastAsia" w:ascii="宋体" w:hAnsi="宋体" w:eastAsia="方正小标宋简体" w:cs="方正小标宋简体"/>
          <w:spacing w:val="0"/>
          <w:sz w:val="44"/>
          <w:szCs w:val="44"/>
          <w:lang w:eastAsia="zh-CN"/>
        </w:rPr>
        <w:t>稿）</w:t>
      </w:r>
      <w:r>
        <w:rPr>
          <w:rFonts w:hint="eastAsia" w:ascii="宋体" w:hAnsi="宋体" w:eastAsia="方正小标宋简体" w:cs="方正小标宋简体"/>
          <w:sz w:val="44"/>
          <w:szCs w:val="144"/>
        </w:rPr>
        <w:t>》的起草说明</w:t>
      </w:r>
    </w:p>
    <w:p>
      <w:pPr>
        <w:pStyle w:val="9"/>
        <w:keepNext w:val="0"/>
        <w:keepLines w:val="0"/>
        <w:pageBreakBefore w:val="0"/>
        <w:widowControl w:val="0"/>
        <w:kinsoku/>
        <w:wordWrap/>
        <w:overflowPunct/>
        <w:topLinePunct w:val="0"/>
        <w:autoSpaceDE/>
        <w:autoSpaceDN/>
        <w:bidi w:val="0"/>
        <w:adjustRightInd/>
        <w:snapToGrid/>
        <w:spacing w:after="0" w:line="560" w:lineRule="exact"/>
        <w:ind w:firstLine="0" w:firstLineChars="0"/>
        <w:jc w:val="center"/>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区文广新旅局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黑体" w:cs="黑体"/>
          <w:sz w:val="32"/>
          <w:szCs w:val="32"/>
          <w:highlight w:val="none"/>
        </w:rPr>
      </w:pPr>
      <w:r>
        <w:rPr>
          <w:rFonts w:hint="eastAsia" w:ascii="宋体" w:hAnsi="宋体" w:eastAsia="黑体" w:cs="黑体"/>
          <w:sz w:val="32"/>
          <w:szCs w:val="32"/>
          <w:highlight w:val="none"/>
        </w:rPr>
        <w:t>一、事项的来由、背景、依据及形成过程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楷体_GB2312" w:cs="楷体_GB2312"/>
          <w:b/>
          <w:bCs/>
          <w:sz w:val="32"/>
          <w:szCs w:val="32"/>
          <w:highlight w:val="none"/>
          <w:lang w:eastAsia="zh-CN"/>
        </w:rPr>
      </w:pPr>
      <w:r>
        <w:rPr>
          <w:rFonts w:hint="eastAsia" w:ascii="宋体" w:hAnsi="宋体" w:eastAsia="楷体_GB2312" w:cs="楷体_GB2312"/>
          <w:b/>
          <w:bCs/>
          <w:sz w:val="32"/>
          <w:szCs w:val="32"/>
          <w:highlight w:val="none"/>
          <w:lang w:eastAsia="zh-CN"/>
        </w:rPr>
        <w:t>（一）事项的来由、背景、依据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sz w:val="32"/>
          <w:szCs w:val="32"/>
          <w:highlight w:val="none"/>
          <w:lang w:eastAsia="zh-CN"/>
        </w:rPr>
      </w:pPr>
      <w:r>
        <w:rPr>
          <w:rFonts w:hint="eastAsia" w:ascii="宋体" w:hAnsi="宋体" w:eastAsia="楷体_GB2312" w:cs="楷体_GB2312"/>
          <w:b w:val="0"/>
          <w:bCs w:val="0"/>
          <w:sz w:val="32"/>
          <w:szCs w:val="32"/>
          <w:highlight w:val="none"/>
          <w:lang w:val="en-US" w:eastAsia="zh-CN"/>
        </w:rPr>
        <w:t>1.《</w:t>
      </w:r>
      <w:r>
        <w:rPr>
          <w:rFonts w:hint="eastAsia" w:ascii="宋体" w:hAnsi="宋体" w:eastAsia="仿宋_GB2312"/>
          <w:sz w:val="32"/>
          <w:szCs w:val="32"/>
          <w:highlight w:val="none"/>
          <w:lang w:eastAsia="zh-CN"/>
        </w:rPr>
        <w:t>赣州市文旅产业发展扶持措施（试行）》（</w:t>
      </w:r>
      <w:r>
        <w:rPr>
          <w:rFonts w:hint="eastAsia" w:ascii="宋体" w:hAnsi="宋体" w:eastAsia="仿宋_GB2312"/>
          <w:sz w:val="32"/>
          <w:szCs w:val="32"/>
          <w:highlight w:val="none"/>
        </w:rPr>
        <w:t>赣</w:t>
      </w:r>
      <w:r>
        <w:rPr>
          <w:rFonts w:ascii="宋体" w:hAnsi="宋体" w:eastAsia="仿宋_GB2312"/>
          <w:sz w:val="32"/>
          <w:szCs w:val="32"/>
          <w:highlight w:val="none"/>
        </w:rPr>
        <w:t>市府办字</w:t>
      </w:r>
      <w:r>
        <w:rPr>
          <w:rFonts w:hint="eastAsia" w:ascii="宋体" w:hAnsi="宋体" w:eastAsia="楷体_GB2312" w:cs="楷体_GB2312"/>
          <w:b w:val="0"/>
          <w:bCs/>
          <w:sz w:val="32"/>
          <w:szCs w:val="32"/>
          <w:highlight w:val="none"/>
          <w:shd w:val="clear" w:color="auto" w:fill="FFFFFF"/>
        </w:rPr>
        <w:t>〔</w:t>
      </w:r>
      <w:r>
        <w:rPr>
          <w:rFonts w:ascii="宋体" w:hAnsi="宋体" w:eastAsia="仿宋_GB2312"/>
          <w:b w:val="0"/>
          <w:bCs/>
          <w:sz w:val="32"/>
          <w:szCs w:val="32"/>
          <w:highlight w:val="none"/>
        </w:rPr>
        <w:t>202</w:t>
      </w:r>
      <w:r>
        <w:rPr>
          <w:rFonts w:hint="eastAsia" w:ascii="宋体" w:hAnsi="宋体" w:eastAsia="仿宋_GB2312"/>
          <w:b w:val="0"/>
          <w:bCs/>
          <w:sz w:val="32"/>
          <w:szCs w:val="32"/>
          <w:highlight w:val="none"/>
          <w:lang w:val="en-US" w:eastAsia="zh-CN"/>
        </w:rPr>
        <w:t>3</w:t>
      </w:r>
      <w:r>
        <w:rPr>
          <w:rFonts w:hint="eastAsia" w:ascii="宋体" w:hAnsi="宋体" w:eastAsia="楷体_GB2312" w:cs="楷体_GB2312"/>
          <w:b w:val="0"/>
          <w:bCs/>
          <w:sz w:val="32"/>
          <w:szCs w:val="32"/>
          <w:highlight w:val="none"/>
          <w:shd w:val="clear" w:color="auto" w:fill="FFFFFF"/>
        </w:rPr>
        <w:t>〕</w:t>
      </w:r>
      <w:r>
        <w:rPr>
          <w:rFonts w:hint="eastAsia" w:ascii="宋体" w:hAnsi="宋体" w:eastAsia="仿宋_GB2312"/>
          <w:sz w:val="32"/>
          <w:szCs w:val="32"/>
          <w:highlight w:val="none"/>
          <w:lang w:val="en-US" w:eastAsia="zh-CN"/>
        </w:rPr>
        <w:t>2</w:t>
      </w:r>
      <w:r>
        <w:rPr>
          <w:rFonts w:hint="eastAsia" w:ascii="宋体" w:hAnsi="宋体" w:eastAsia="仿宋_GB2312"/>
          <w:sz w:val="32"/>
          <w:szCs w:val="32"/>
          <w:highlight w:val="none"/>
        </w:rPr>
        <w:t>号</w:t>
      </w:r>
      <w:r>
        <w:rPr>
          <w:rFonts w:hint="eastAsia" w:ascii="宋体" w:hAnsi="宋体" w:eastAsia="仿宋_GB2312"/>
          <w:sz w:val="32"/>
          <w:szCs w:val="32"/>
          <w:highlight w:val="none"/>
          <w:lang w:eastAsia="zh-CN"/>
        </w:rPr>
        <w:t>）明确要求“各县（市、区）要结合本地实际，参照本扶持措施制定和落地本地的文旅产业扶持措施”，且其他兄弟县（市、区）大多出台了相应政策；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sz w:val="32"/>
          <w:szCs w:val="32"/>
          <w:highlight w:val="none"/>
          <w:lang w:val="en-US" w:eastAsia="zh-CN"/>
        </w:rPr>
      </w:pPr>
      <w:r>
        <w:rPr>
          <w:rFonts w:hint="eastAsia" w:ascii="宋体" w:hAnsi="宋体" w:eastAsia="仿宋_GB2312"/>
          <w:sz w:val="32"/>
          <w:szCs w:val="32"/>
          <w:highlight w:val="none"/>
          <w:lang w:val="en-US" w:eastAsia="zh-CN"/>
        </w:rPr>
        <w:t>2.在营商环境走访中，各文化企业对继续出台此类奖补政策意愿和要求强烈；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宋体" w:hAnsi="宋体" w:eastAsia="仿宋_GB2312" w:cs="仿宋_GB2312"/>
          <w:sz w:val="32"/>
          <w:szCs w:val="32"/>
          <w:highlight w:val="none"/>
        </w:rPr>
      </w:pPr>
      <w:r>
        <w:rPr>
          <w:rFonts w:hint="eastAsia" w:ascii="宋体" w:hAnsi="宋体" w:eastAsia="仿宋_GB2312"/>
          <w:sz w:val="32"/>
          <w:szCs w:val="32"/>
          <w:highlight w:val="none"/>
          <w:lang w:val="en-US" w:eastAsia="zh-CN"/>
        </w:rPr>
        <w:t>3.</w:t>
      </w:r>
      <w:r>
        <w:rPr>
          <w:rFonts w:hint="eastAsia" w:ascii="宋体" w:hAnsi="宋体" w:eastAsia="仿宋_GB2312" w:cs="仿宋_GB2312"/>
          <w:sz w:val="32"/>
          <w:szCs w:val="32"/>
          <w:highlight w:val="none"/>
          <w:lang w:eastAsia="zh-CN"/>
        </w:rPr>
        <w:t>原《章贡区支持文化产业发展的若干措施（试行）》（</w:t>
      </w:r>
      <w:r>
        <w:rPr>
          <w:rFonts w:hint="eastAsia" w:ascii="宋体" w:hAnsi="宋体" w:eastAsia="仿宋_GB2312" w:cs="仿宋_GB2312"/>
          <w:kern w:val="0"/>
          <w:sz w:val="32"/>
          <w:szCs w:val="32"/>
          <w:highlight w:val="none"/>
        </w:rPr>
        <w:t>区府办字〔</w:t>
      </w:r>
      <w:r>
        <w:rPr>
          <w:rFonts w:ascii="宋体" w:hAnsi="宋体"/>
          <w:kern w:val="0"/>
          <w:sz w:val="32"/>
          <w:szCs w:val="32"/>
          <w:highlight w:val="none"/>
        </w:rPr>
        <w:t>2020</w:t>
      </w:r>
      <w:r>
        <w:rPr>
          <w:rFonts w:hint="eastAsia" w:ascii="宋体" w:hAnsi="宋体" w:eastAsia="仿宋_GB2312" w:cs="仿宋_GB2312"/>
          <w:kern w:val="0"/>
          <w:sz w:val="32"/>
          <w:szCs w:val="32"/>
          <w:highlight w:val="none"/>
        </w:rPr>
        <w:t>〕</w:t>
      </w:r>
      <w:r>
        <w:rPr>
          <w:rFonts w:hint="eastAsia" w:ascii="宋体" w:hAnsi="宋体" w:eastAsia="仿宋_GB2312" w:cs="仿宋_GB2312"/>
          <w:kern w:val="0"/>
          <w:sz w:val="32"/>
          <w:szCs w:val="32"/>
          <w:highlight w:val="none"/>
          <w:lang w:val="en-US" w:eastAsia="zh-CN"/>
        </w:rPr>
        <w:t>33</w:t>
      </w:r>
      <w:r>
        <w:rPr>
          <w:rFonts w:hint="eastAsia" w:ascii="宋体" w:hAnsi="宋体" w:eastAsia="仿宋_GB2312" w:cs="仿宋_GB2312"/>
          <w:kern w:val="0"/>
          <w:sz w:val="32"/>
          <w:szCs w:val="32"/>
          <w:highlight w:val="none"/>
        </w:rPr>
        <w:t>号</w:t>
      </w:r>
      <w:r>
        <w:rPr>
          <w:rFonts w:hint="eastAsia" w:ascii="宋体" w:hAnsi="宋体" w:eastAsia="仿宋_GB2312" w:cs="仿宋_GB2312"/>
          <w:sz w:val="32"/>
          <w:szCs w:val="32"/>
          <w:highlight w:val="none"/>
          <w:lang w:eastAsia="zh-CN"/>
        </w:rPr>
        <w:t>）已于</w:t>
      </w:r>
      <w:r>
        <w:rPr>
          <w:rFonts w:hint="eastAsia" w:ascii="宋体" w:hAnsi="宋体" w:eastAsia="仿宋_GB2312" w:cs="仿宋_GB2312"/>
          <w:sz w:val="32"/>
          <w:szCs w:val="32"/>
          <w:highlight w:val="none"/>
          <w:lang w:val="en-US" w:eastAsia="zh-CN"/>
        </w:rPr>
        <w:t>2022年12月31日过期，</w:t>
      </w:r>
      <w:r>
        <w:rPr>
          <w:rFonts w:hint="eastAsia" w:ascii="宋体" w:hAnsi="宋体" w:eastAsia="仿宋_GB2312"/>
          <w:sz w:val="32"/>
          <w:szCs w:val="32"/>
          <w:highlight w:val="none"/>
          <w:lang w:val="en-US" w:eastAsia="zh-CN"/>
        </w:rPr>
        <w:t>为保持政策延续性，</w:t>
      </w:r>
      <w:r>
        <w:rPr>
          <w:rFonts w:hint="eastAsia" w:ascii="宋体" w:hAnsi="宋体" w:eastAsia="仿宋_GB2312" w:cs="Arial"/>
          <w:sz w:val="32"/>
          <w:szCs w:val="32"/>
          <w:highlight w:val="none"/>
        </w:rPr>
        <w:t>充分发挥政策引导作用,</w:t>
      </w:r>
      <w:r>
        <w:rPr>
          <w:rFonts w:hint="eastAsia" w:ascii="宋体" w:hAnsi="宋体" w:eastAsia="仿宋_GB2312" w:cs="仿宋_GB2312"/>
          <w:sz w:val="32"/>
          <w:szCs w:val="32"/>
          <w:highlight w:val="none"/>
          <w:lang w:eastAsia="zh-CN"/>
        </w:rPr>
        <w:t>在原政策的基础上，</w:t>
      </w:r>
      <w:r>
        <w:rPr>
          <w:rFonts w:hint="eastAsia" w:ascii="宋体" w:hAnsi="宋体" w:eastAsia="仿宋_GB2312" w:cs="仿宋_GB2312"/>
          <w:sz w:val="32"/>
          <w:szCs w:val="32"/>
          <w:highlight w:val="none"/>
        </w:rPr>
        <w:t>结合章贡区</w:t>
      </w:r>
      <w:r>
        <w:rPr>
          <w:rFonts w:hint="eastAsia" w:ascii="宋体" w:hAnsi="宋体" w:eastAsia="仿宋_GB2312" w:cs="仿宋_GB2312"/>
          <w:sz w:val="32"/>
          <w:szCs w:val="32"/>
          <w:highlight w:val="none"/>
          <w:lang w:eastAsia="zh-CN"/>
        </w:rPr>
        <w:t>文化产业</w:t>
      </w:r>
      <w:r>
        <w:rPr>
          <w:rFonts w:hint="eastAsia" w:ascii="宋体" w:hAnsi="宋体" w:eastAsia="仿宋_GB2312" w:cs="仿宋_GB2312"/>
          <w:sz w:val="32"/>
          <w:szCs w:val="32"/>
          <w:highlight w:val="none"/>
        </w:rPr>
        <w:t>工作实际，形成本奖</w:t>
      </w:r>
      <w:r>
        <w:rPr>
          <w:rFonts w:hint="eastAsia" w:ascii="宋体" w:hAnsi="宋体" w:eastAsia="仿宋_GB2312" w:cs="仿宋_GB2312"/>
          <w:sz w:val="32"/>
          <w:szCs w:val="32"/>
          <w:highlight w:val="none"/>
          <w:lang w:eastAsia="zh-CN"/>
        </w:rPr>
        <w:t>补</w:t>
      </w:r>
      <w:r>
        <w:rPr>
          <w:rFonts w:hint="eastAsia" w:ascii="宋体" w:hAnsi="宋体" w:eastAsia="仿宋_GB2312" w:cs="仿宋_GB2312"/>
          <w:sz w:val="32"/>
          <w:szCs w:val="32"/>
          <w:highlight w:val="none"/>
        </w:rPr>
        <w:t>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楷体_GB2312" w:cs="楷体_GB2312"/>
          <w:b/>
          <w:bCs/>
          <w:sz w:val="32"/>
          <w:szCs w:val="32"/>
          <w:lang w:eastAsia="zh-CN"/>
        </w:rPr>
      </w:pPr>
      <w:r>
        <w:rPr>
          <w:rFonts w:hint="eastAsia" w:ascii="宋体" w:hAnsi="宋体" w:eastAsia="楷体_GB2312" w:cs="楷体_GB2312"/>
          <w:b/>
          <w:bCs/>
          <w:sz w:val="32"/>
          <w:szCs w:val="32"/>
          <w:lang w:eastAsia="zh-CN"/>
        </w:rPr>
        <w:t>（二）起草过程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仿宋_GB2312" w:cs="仿宋_GB2312"/>
          <w:sz w:val="32"/>
          <w:szCs w:val="32"/>
          <w:lang w:eastAsia="zh-CN"/>
        </w:rPr>
      </w:pP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年</w:t>
      </w:r>
      <w:r>
        <w:rPr>
          <w:rFonts w:hint="eastAsia" w:ascii="宋体" w:hAnsi="宋体" w:eastAsia="仿宋_GB2312" w:cs="仿宋_GB2312"/>
          <w:sz w:val="32"/>
          <w:szCs w:val="32"/>
          <w:lang w:val="en-US" w:eastAsia="zh-CN"/>
        </w:rPr>
        <w:t>2</w:t>
      </w:r>
      <w:r>
        <w:rPr>
          <w:rFonts w:hint="eastAsia" w:ascii="宋体" w:hAnsi="宋体" w:eastAsia="仿宋_GB2312" w:cs="仿宋_GB2312"/>
          <w:sz w:val="32"/>
          <w:szCs w:val="32"/>
        </w:rPr>
        <w:t>月，区</w:t>
      </w:r>
      <w:r>
        <w:rPr>
          <w:rFonts w:hint="eastAsia" w:ascii="宋体" w:hAnsi="宋体" w:eastAsia="仿宋_GB2312" w:cs="仿宋_GB2312"/>
          <w:sz w:val="32"/>
          <w:szCs w:val="32"/>
          <w:lang w:eastAsia="zh-CN"/>
        </w:rPr>
        <w:t>文广新旅局组织专人在</w:t>
      </w:r>
      <w:r>
        <w:rPr>
          <w:rFonts w:hint="eastAsia" w:ascii="宋体" w:hAnsi="宋体" w:eastAsia="仿宋_GB2312" w:cs="仿宋_GB2312"/>
          <w:sz w:val="32"/>
          <w:szCs w:val="32"/>
          <w:highlight w:val="none"/>
          <w:lang w:eastAsia="zh-CN"/>
        </w:rPr>
        <w:t>《章贡区支持文化产业发展的若干措施（试行）》（</w:t>
      </w:r>
      <w:r>
        <w:rPr>
          <w:rFonts w:hint="eastAsia" w:ascii="宋体" w:hAnsi="宋体" w:eastAsia="仿宋_GB2312" w:cs="仿宋_GB2312"/>
          <w:kern w:val="0"/>
          <w:sz w:val="32"/>
          <w:szCs w:val="32"/>
          <w:highlight w:val="none"/>
        </w:rPr>
        <w:t>区府办字〔</w:t>
      </w:r>
      <w:r>
        <w:rPr>
          <w:rFonts w:ascii="宋体" w:hAnsi="宋体"/>
          <w:kern w:val="0"/>
          <w:sz w:val="32"/>
          <w:szCs w:val="32"/>
          <w:highlight w:val="none"/>
        </w:rPr>
        <w:t>2020</w:t>
      </w:r>
      <w:r>
        <w:rPr>
          <w:rFonts w:hint="eastAsia" w:ascii="宋体" w:hAnsi="宋体" w:eastAsia="仿宋_GB2312" w:cs="仿宋_GB2312"/>
          <w:kern w:val="0"/>
          <w:sz w:val="32"/>
          <w:szCs w:val="32"/>
          <w:highlight w:val="none"/>
        </w:rPr>
        <w:t>〕</w:t>
      </w:r>
      <w:r>
        <w:rPr>
          <w:rFonts w:hint="eastAsia" w:ascii="宋体" w:hAnsi="宋体" w:eastAsia="仿宋_GB2312" w:cs="仿宋_GB2312"/>
          <w:kern w:val="0"/>
          <w:sz w:val="32"/>
          <w:szCs w:val="32"/>
          <w:highlight w:val="none"/>
          <w:lang w:val="en-US" w:eastAsia="zh-CN"/>
        </w:rPr>
        <w:t>33</w:t>
      </w:r>
      <w:r>
        <w:rPr>
          <w:rFonts w:hint="eastAsia" w:ascii="宋体" w:hAnsi="宋体" w:eastAsia="仿宋_GB2312" w:cs="仿宋_GB2312"/>
          <w:kern w:val="0"/>
          <w:sz w:val="32"/>
          <w:szCs w:val="32"/>
          <w:highlight w:val="none"/>
        </w:rPr>
        <w:t>号</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lang w:eastAsia="zh-CN"/>
        </w:rPr>
        <w:t>基础上进行新政策的制定工作，</w:t>
      </w:r>
      <w:r>
        <w:rPr>
          <w:rFonts w:hint="eastAsia" w:ascii="宋体" w:hAnsi="宋体" w:eastAsia="仿宋_GB2312" w:cs="仿宋_GB2312"/>
          <w:sz w:val="32"/>
          <w:szCs w:val="32"/>
        </w:rPr>
        <w:t>并在2022年</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月初形成《</w:t>
      </w:r>
      <w:r>
        <w:rPr>
          <w:rFonts w:hint="eastAsia" w:ascii="宋体" w:hAnsi="宋体" w:eastAsia="仿宋_GB2312" w:cs="仿宋_GB2312"/>
          <w:sz w:val="32"/>
          <w:szCs w:val="32"/>
          <w:lang w:eastAsia="zh-CN"/>
        </w:rPr>
        <w:t>办法</w:t>
      </w:r>
      <w:r>
        <w:rPr>
          <w:rFonts w:hint="eastAsia" w:ascii="宋体" w:hAnsi="宋体" w:eastAsia="仿宋_GB2312" w:cs="仿宋_GB2312"/>
          <w:sz w:val="32"/>
          <w:szCs w:val="32"/>
        </w:rPr>
        <w:t>》初稿</w:t>
      </w:r>
      <w:r>
        <w:rPr>
          <w:rFonts w:hint="eastAsia" w:ascii="宋体" w:hAnsi="宋体" w:eastAsia="仿宋_GB2312" w:cs="仿宋_GB2312"/>
          <w:sz w:val="32"/>
          <w:szCs w:val="32"/>
          <w:lang w:eastAsia="zh-CN"/>
        </w:rPr>
        <w:t>，在部门单位征求意见上进行了修改。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宋体" w:hAnsi="宋体" w:eastAsia="黑体" w:cs="黑体"/>
          <w:sz w:val="32"/>
          <w:szCs w:val="32"/>
        </w:rPr>
      </w:pPr>
      <w:r>
        <w:rPr>
          <w:rFonts w:hint="eastAsia" w:ascii="宋体" w:hAnsi="宋体" w:eastAsia="黑体" w:cs="黑体"/>
          <w:sz w:val="32"/>
          <w:szCs w:val="32"/>
        </w:rPr>
        <w:t>二、事项的主要内容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宋体" w:hAnsi="宋体" w:eastAsia="仿宋_GB2312" w:cs="仿宋_GB2312"/>
          <w:sz w:val="32"/>
          <w:szCs w:val="32"/>
          <w:lang w:val="en-US" w:eastAsia="zh-CN"/>
        </w:rPr>
      </w:pPr>
      <w:r>
        <w:rPr>
          <w:rFonts w:hint="eastAsia" w:ascii="楷体" w:hAnsi="楷体" w:eastAsia="楷体" w:cs="楷体"/>
          <w:b/>
          <w:bCs/>
          <w:sz w:val="32"/>
          <w:szCs w:val="32"/>
          <w:lang w:val="en-US" w:eastAsia="zh-CN"/>
        </w:rPr>
        <w:t>1.奖补内容。</w:t>
      </w:r>
      <w:r>
        <w:rPr>
          <w:rFonts w:hint="eastAsia" w:ascii="宋体" w:hAnsi="宋体" w:eastAsia="仿宋_GB2312" w:cs="仿宋_GB2312"/>
          <w:sz w:val="32"/>
          <w:szCs w:val="32"/>
          <w:lang w:eastAsia="zh-CN"/>
        </w:rPr>
        <w:t>根据推动</w:t>
      </w:r>
      <w:r>
        <w:rPr>
          <w:rFonts w:hint="eastAsia" w:ascii="宋体" w:hAnsi="宋体" w:eastAsia="仿宋_GB2312" w:cs="仿宋_GB2312"/>
          <w:sz w:val="32"/>
          <w:szCs w:val="32"/>
        </w:rPr>
        <w:t>章贡区</w:t>
      </w:r>
      <w:r>
        <w:rPr>
          <w:rFonts w:hint="eastAsia" w:ascii="宋体" w:hAnsi="宋体" w:eastAsia="仿宋_GB2312" w:cs="仿宋_GB2312"/>
          <w:sz w:val="32"/>
          <w:szCs w:val="32"/>
          <w:lang w:eastAsia="zh-CN"/>
        </w:rPr>
        <w:t>文化产业高质量</w:t>
      </w:r>
      <w:r>
        <w:rPr>
          <w:rFonts w:hint="eastAsia" w:ascii="宋体" w:hAnsi="宋体" w:eastAsia="仿宋_GB2312" w:cs="仿宋_GB2312"/>
          <w:sz w:val="32"/>
          <w:szCs w:val="32"/>
        </w:rPr>
        <w:t>发展</w:t>
      </w:r>
      <w:r>
        <w:rPr>
          <w:rFonts w:hint="eastAsia" w:ascii="宋体" w:hAnsi="宋体" w:eastAsia="仿宋_GB2312" w:cs="仿宋_GB2312"/>
          <w:sz w:val="32"/>
          <w:szCs w:val="32"/>
          <w:lang w:eastAsia="zh-CN"/>
        </w:rPr>
        <w:t>需要</w:t>
      </w:r>
      <w:r>
        <w:rPr>
          <w:rFonts w:hint="eastAsia" w:ascii="宋体" w:hAnsi="宋体" w:eastAsia="仿宋_GB2312" w:cs="仿宋_GB2312"/>
          <w:sz w:val="32"/>
          <w:szCs w:val="32"/>
        </w:rPr>
        <w:t>，</w:t>
      </w:r>
      <w:r>
        <w:rPr>
          <w:rFonts w:hint="eastAsia" w:ascii="宋体" w:hAnsi="宋体" w:eastAsia="仿宋_GB2312" w:cs="仿宋_GB2312"/>
          <w:sz w:val="32"/>
          <w:szCs w:val="32"/>
          <w:lang w:eastAsia="zh-CN"/>
        </w:rPr>
        <w:t>从优化文化产业结构、激发文化创造活力两个方面对文化产业进行奖补，进一步提升章贡区文化产业高质量发展水平，执行时间为</w:t>
      </w:r>
      <w:r>
        <w:rPr>
          <w:rFonts w:hint="eastAsia" w:ascii="宋体" w:hAnsi="宋体" w:eastAsia="仿宋_GB2312" w:cs="仿宋_GB2312"/>
          <w:sz w:val="32"/>
          <w:szCs w:val="32"/>
          <w:lang w:val="en-US" w:eastAsia="zh-CN"/>
        </w:rPr>
        <w:t>2023年至2025年。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宋体" w:hAnsi="宋体" w:eastAsia="仿宋_GB2312" w:cs="仿宋_GB2312"/>
          <w:sz w:val="32"/>
          <w:szCs w:val="32"/>
          <w:lang w:eastAsia="zh-CN"/>
        </w:rPr>
      </w:pPr>
      <w:r>
        <w:rPr>
          <w:rFonts w:hint="eastAsia" w:ascii="楷体" w:hAnsi="楷体" w:eastAsia="楷体" w:cs="楷体"/>
          <w:b/>
          <w:bCs/>
          <w:sz w:val="32"/>
          <w:szCs w:val="32"/>
          <w:lang w:val="en-US" w:eastAsia="zh-CN"/>
        </w:rPr>
        <w:t>2.与原政策对比修改情况。</w:t>
      </w:r>
      <w:r>
        <w:rPr>
          <w:rFonts w:hint="eastAsia" w:ascii="宋体" w:hAnsi="宋体" w:eastAsia="仿宋_GB2312" w:cs="仿宋_GB2312"/>
          <w:sz w:val="32"/>
          <w:szCs w:val="32"/>
          <w:lang w:eastAsia="zh-CN"/>
        </w:rPr>
        <w:t>在原政策文件的基础之上进行了适当的调整修改，主要是“</w:t>
      </w:r>
      <w:r>
        <w:rPr>
          <w:rFonts w:hint="eastAsia" w:ascii="宋体" w:hAnsi="宋体" w:eastAsia="仿宋_GB2312" w:cs="仿宋_GB2312"/>
          <w:sz w:val="32"/>
          <w:szCs w:val="32"/>
          <w:lang w:val="en-US" w:eastAsia="zh-CN"/>
        </w:rPr>
        <w:t>3增3减3调整”</w:t>
      </w:r>
      <w:r>
        <w:rPr>
          <w:rFonts w:hint="eastAsia" w:ascii="宋体" w:hAnsi="宋体" w:eastAsia="仿宋_GB2312" w:cs="仿宋_GB2312"/>
          <w:sz w:val="32"/>
          <w:szCs w:val="32"/>
          <w:lang w:eastAsia="zh-CN"/>
        </w:rPr>
        <w:t>，具体如下：</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321" w:firstLineChars="1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（一）新增条款（</w:t>
      </w:r>
      <w:r>
        <w:rPr>
          <w:rFonts w:hint="eastAsia" w:ascii="楷体" w:hAnsi="楷体" w:eastAsia="楷体" w:cs="楷体"/>
          <w:b/>
          <w:bCs/>
          <w:sz w:val="32"/>
          <w:szCs w:val="32"/>
          <w:lang w:val="en-US" w:eastAsia="zh-CN"/>
        </w:rPr>
        <w:t>3条）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outlineLvl w:val="9"/>
        <w:rPr>
          <w:rFonts w:hint="eastAsia" w:ascii="宋体" w:hAnsi="宋体" w:eastAsia="仿宋_GB2312" w:cs="仿宋_GB2312"/>
          <w:sz w:val="32"/>
          <w:szCs w:val="32"/>
          <w:highlight w:val="none"/>
          <w:lang w:eastAsia="zh-CN"/>
        </w:rPr>
      </w:pPr>
      <w:r>
        <w:rPr>
          <w:rFonts w:hint="eastAsia" w:ascii="宋体" w:hAnsi="宋体" w:eastAsia="仿宋_GB2312" w:cs="仿宋_GB2312"/>
          <w:sz w:val="32"/>
          <w:szCs w:val="32"/>
          <w:lang w:val="en-US" w:eastAsia="zh-CN"/>
        </w:rPr>
        <w:t>1.</w:t>
      </w:r>
      <w:r>
        <w:rPr>
          <w:rFonts w:hint="eastAsia" w:ascii="宋体" w:hAnsi="宋体" w:eastAsia="仿宋_GB2312" w:cs="仿宋_GB2312"/>
          <w:sz w:val="32"/>
          <w:szCs w:val="32"/>
          <w:highlight w:val="none"/>
          <w:lang w:eastAsia="zh-CN"/>
        </w:rPr>
        <w:t>在第一章优化文化产业结构第三条新增“</w:t>
      </w:r>
      <w:r>
        <w:rPr>
          <w:rFonts w:hint="eastAsia" w:ascii="宋体" w:hAnsi="宋体" w:eastAsia="仿宋_GB2312" w:cs="仿宋_GB2312"/>
          <w:sz w:val="32"/>
          <w:szCs w:val="32"/>
          <w:highlight w:val="none"/>
          <w:lang w:val="en-US" w:eastAsia="zh-CN"/>
        </w:rPr>
        <w:t>加大</w:t>
      </w:r>
      <w:r>
        <w:rPr>
          <w:rFonts w:hint="eastAsia" w:ascii="宋体" w:hAnsi="宋体" w:eastAsia="仿宋_GB2312" w:cs="仿宋_GB2312"/>
          <w:sz w:val="32"/>
          <w:szCs w:val="32"/>
          <w:highlight w:val="none"/>
        </w:rPr>
        <w:t>重点</w:t>
      </w:r>
      <w:r>
        <w:rPr>
          <w:rFonts w:hint="eastAsia" w:ascii="宋体" w:hAnsi="宋体" w:eastAsia="仿宋_GB2312" w:cs="仿宋_GB2312"/>
          <w:sz w:val="32"/>
          <w:szCs w:val="32"/>
          <w:highlight w:val="none"/>
          <w:lang w:eastAsia="zh-CN"/>
        </w:rPr>
        <w:t>文化</w:t>
      </w:r>
      <w:r>
        <w:rPr>
          <w:rFonts w:hint="eastAsia" w:ascii="宋体" w:hAnsi="宋体" w:eastAsia="仿宋_GB2312" w:cs="仿宋_GB2312"/>
          <w:sz w:val="32"/>
          <w:szCs w:val="32"/>
          <w:highlight w:val="none"/>
        </w:rPr>
        <w:t>活动补助</w:t>
      </w:r>
      <w:r>
        <w:rPr>
          <w:rFonts w:hint="eastAsia" w:ascii="宋体" w:hAnsi="宋体" w:eastAsia="仿宋_GB2312" w:cs="仿宋_GB2312"/>
          <w:sz w:val="32"/>
          <w:szCs w:val="32"/>
          <w:highlight w:val="none"/>
          <w:lang w:eastAsia="zh-CN"/>
        </w:rPr>
        <w:t>，</w:t>
      </w:r>
      <w:r>
        <w:rPr>
          <w:rFonts w:hint="eastAsia" w:ascii="宋体" w:hAnsi="宋体" w:eastAsia="仿宋_GB2312" w:cs="仿宋_GB2312"/>
          <w:sz w:val="32"/>
          <w:szCs w:val="32"/>
          <w:highlight w:val="none"/>
        </w:rPr>
        <w:t>对我</w:t>
      </w:r>
      <w:r>
        <w:rPr>
          <w:rFonts w:hint="eastAsia" w:ascii="宋体" w:hAnsi="宋体" w:eastAsia="仿宋_GB2312" w:cs="仿宋_GB2312"/>
          <w:sz w:val="32"/>
          <w:szCs w:val="32"/>
          <w:highlight w:val="none"/>
          <w:lang w:eastAsia="zh-CN"/>
        </w:rPr>
        <w:t>区</w:t>
      </w:r>
      <w:r>
        <w:rPr>
          <w:rFonts w:hint="eastAsia" w:ascii="宋体" w:hAnsi="宋体" w:eastAsia="仿宋_GB2312" w:cs="仿宋_GB2312"/>
          <w:sz w:val="32"/>
          <w:szCs w:val="32"/>
          <w:highlight w:val="none"/>
        </w:rPr>
        <w:t>规模以上文化企业在</w:t>
      </w:r>
      <w:r>
        <w:rPr>
          <w:rFonts w:hint="eastAsia" w:ascii="宋体" w:hAnsi="宋体" w:eastAsia="仿宋_GB2312" w:cs="仿宋_GB2312"/>
          <w:sz w:val="32"/>
          <w:szCs w:val="32"/>
          <w:highlight w:val="none"/>
          <w:lang w:eastAsia="zh-CN"/>
        </w:rPr>
        <w:t>章贡区</w:t>
      </w:r>
      <w:r>
        <w:rPr>
          <w:rFonts w:hint="eastAsia" w:ascii="宋体" w:hAnsi="宋体" w:eastAsia="仿宋_GB2312" w:cs="仿宋_GB2312"/>
          <w:sz w:val="32"/>
          <w:szCs w:val="32"/>
          <w:highlight w:val="none"/>
        </w:rPr>
        <w:t>举办的经认定的重点文化活动（含实景演出、节庆活动），经</w:t>
      </w:r>
      <w:r>
        <w:rPr>
          <w:rFonts w:hint="eastAsia" w:ascii="宋体" w:hAnsi="宋体" w:eastAsia="仿宋_GB2312" w:cs="仿宋_GB2312"/>
          <w:sz w:val="32"/>
          <w:szCs w:val="32"/>
          <w:highlight w:val="none"/>
          <w:lang w:eastAsia="zh-CN"/>
        </w:rPr>
        <w:t>区文广新旅局和区财政局审核确定</w:t>
      </w:r>
      <w:r>
        <w:rPr>
          <w:rFonts w:hint="eastAsia" w:ascii="宋体" w:hAnsi="宋体" w:eastAsia="仿宋_GB2312" w:cs="仿宋_GB2312"/>
          <w:sz w:val="32"/>
          <w:szCs w:val="32"/>
          <w:highlight w:val="none"/>
        </w:rPr>
        <w:t>举办活动实际支出费用超过</w:t>
      </w:r>
      <w:r>
        <w:rPr>
          <w:rFonts w:hint="eastAsia" w:ascii="宋体" w:hAnsi="宋体" w:eastAsia="仿宋_GB2312" w:cs="仿宋_GB2312"/>
          <w:sz w:val="32"/>
          <w:szCs w:val="32"/>
          <w:highlight w:val="none"/>
          <w:lang w:val="en-US" w:eastAsia="zh-CN"/>
        </w:rPr>
        <w:t>500</w:t>
      </w:r>
      <w:r>
        <w:rPr>
          <w:rFonts w:hint="eastAsia" w:ascii="宋体" w:hAnsi="宋体" w:eastAsia="仿宋_GB2312" w:cs="仿宋_GB2312"/>
          <w:sz w:val="32"/>
          <w:szCs w:val="32"/>
          <w:highlight w:val="none"/>
        </w:rPr>
        <w:t>万元的，</w:t>
      </w:r>
      <w:r>
        <w:rPr>
          <w:rFonts w:hint="eastAsia" w:ascii="宋体" w:hAnsi="宋体" w:eastAsia="仿宋_GB2312" w:cs="仿宋_GB2312"/>
          <w:sz w:val="32"/>
          <w:szCs w:val="32"/>
          <w:highlight w:val="none"/>
          <w:lang w:eastAsia="zh-CN"/>
        </w:rPr>
        <w:t>给予一次性</w:t>
      </w:r>
      <w:r>
        <w:rPr>
          <w:rFonts w:hint="eastAsia" w:ascii="宋体" w:hAnsi="宋体" w:eastAsia="仿宋_GB2312" w:cs="仿宋_GB2312"/>
          <w:sz w:val="32"/>
          <w:szCs w:val="32"/>
          <w:highlight w:val="none"/>
          <w:lang w:val="en-US" w:eastAsia="zh-CN"/>
        </w:rPr>
        <w:t>20</w:t>
      </w:r>
      <w:r>
        <w:rPr>
          <w:rFonts w:hint="eastAsia" w:ascii="宋体" w:hAnsi="宋体" w:eastAsia="仿宋_GB2312" w:cs="仿宋_GB2312"/>
          <w:sz w:val="32"/>
          <w:szCs w:val="32"/>
          <w:highlight w:val="none"/>
        </w:rPr>
        <w:t>万元</w:t>
      </w:r>
      <w:r>
        <w:rPr>
          <w:rFonts w:hint="eastAsia" w:ascii="宋体" w:hAnsi="宋体" w:eastAsia="仿宋_GB2312" w:cs="仿宋_GB2312"/>
          <w:sz w:val="32"/>
          <w:szCs w:val="32"/>
          <w:highlight w:val="none"/>
          <w:lang w:eastAsia="zh-CN"/>
        </w:rPr>
        <w:t>补助</w:t>
      </w:r>
      <w:r>
        <w:rPr>
          <w:rFonts w:hint="eastAsia" w:ascii="宋体" w:hAnsi="宋体" w:eastAsia="仿宋_GB2312" w:cs="仿宋_GB2312"/>
          <w:sz w:val="32"/>
          <w:szCs w:val="32"/>
          <w:highlight w:val="none"/>
        </w:rPr>
        <w:t>，每个活动可享受补助的次数不超过1次。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60" w:lineRule="exact"/>
        <w:ind w:right="0" w:rightChars="0" w:firstLine="640" w:firstLineChars="200"/>
        <w:outlineLvl w:val="9"/>
        <w:rPr>
          <w:rFonts w:hint="eastAsia" w:ascii="宋体" w:hAnsi="宋体" w:eastAsia="仿宋_GB2312" w:cs="仿宋_GB2312"/>
          <w:sz w:val="32"/>
          <w:szCs w:val="32"/>
          <w:lang w:val="en-US" w:eastAsia="zh-CN"/>
        </w:rPr>
      </w:pPr>
      <w:r>
        <w:rPr>
          <w:rFonts w:hint="eastAsia" w:ascii="宋体" w:hAnsi="宋体" w:eastAsia="仿宋_GB2312" w:cs="仿宋_GB2312"/>
          <w:sz w:val="32"/>
          <w:szCs w:val="32"/>
          <w:lang w:val="en-US" w:eastAsia="zh-CN"/>
        </w:rPr>
        <w:t>2.在第一章优化文化产业结构第六条新增“鼓励个人及在</w:t>
      </w:r>
      <w:r>
        <w:rPr>
          <w:rFonts w:hint="eastAsia" w:ascii="宋体" w:hAnsi="宋体" w:eastAsia="仿宋_GB2312" w:cs="仿宋_GB2312"/>
          <w:sz w:val="32"/>
          <w:szCs w:val="32"/>
          <w:lang w:eastAsia="zh-CN"/>
        </w:rPr>
        <w:t>章贡区注册、备案、立项的</w:t>
      </w:r>
      <w:r>
        <w:rPr>
          <w:rFonts w:hint="eastAsia" w:ascii="宋体" w:hAnsi="宋体" w:eastAsia="仿宋_GB2312" w:cs="仿宋_GB2312"/>
          <w:sz w:val="32"/>
          <w:szCs w:val="32"/>
          <w:lang w:val="en-US" w:eastAsia="zh-CN"/>
        </w:rPr>
        <w:t>企业创作优秀文艺作品，获“五个一工程奖”国家级奖项的优秀文艺作品，给予一次性10万元奖励。</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0" w:afterAutospacing="0" w:line="560" w:lineRule="exact"/>
        <w:ind w:leftChars="0" w:firstLine="640" w:firstLineChars="200"/>
        <w:jc w:val="both"/>
        <w:textAlignment w:val="auto"/>
        <w:rPr>
          <w:rFonts w:hint="default"/>
          <w:lang w:val="en-US" w:eastAsia="zh-CN"/>
        </w:rPr>
      </w:pPr>
      <w:r>
        <w:rPr>
          <w:rFonts w:hint="eastAsia" w:ascii="宋体" w:hAnsi="宋体" w:eastAsia="仿宋_GB2312" w:cs="仿宋_GB2312"/>
          <w:sz w:val="32"/>
          <w:szCs w:val="32"/>
          <w:highlight w:val="none"/>
          <w:lang w:val="en-US" w:eastAsia="zh-CN"/>
        </w:rPr>
        <w:t>3.在第三章政策资金来源及兑现程序中新增“政策</w:t>
      </w:r>
      <w:r>
        <w:rPr>
          <w:rFonts w:hint="eastAsia" w:ascii="宋体" w:hAnsi="宋体" w:eastAsia="仿宋_GB2312" w:cs="仿宋_GB2312"/>
          <w:color w:val="auto"/>
          <w:sz w:val="32"/>
          <w:szCs w:val="32"/>
          <w:lang w:val="en-US" w:eastAsia="zh-CN"/>
        </w:rPr>
        <w:t>所涉及的文化创意企业指以文化为核心创意开发的产品及服务的企业，属于《中国文化创意产业分类表》中确定的行业，包括文学艺术、新闻出版、广播电视电影、软件网络计算机服务、广告会展、艺术品交易、设计服务、旅游休闲娱乐及其他辅助服务类别企业。</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321" w:firstLineChars="100"/>
        <w:textAlignment w:val="auto"/>
        <w:outlineLvl w:val="9"/>
        <w:rPr>
          <w:rFonts w:hint="default" w:ascii="宋体" w:hAnsi="宋体" w:eastAsia="楷体_GB2312" w:cs="楷体_GB2312"/>
          <w:b/>
          <w:bCs/>
          <w:sz w:val="32"/>
          <w:szCs w:val="32"/>
          <w:lang w:val="en-US" w:eastAsia="zh-CN"/>
        </w:rPr>
      </w:pPr>
      <w:r>
        <w:rPr>
          <w:rFonts w:hint="eastAsia" w:ascii="宋体" w:hAnsi="宋体" w:eastAsia="楷体_GB2312" w:cs="楷体_GB2312"/>
          <w:b/>
          <w:bCs/>
          <w:sz w:val="32"/>
          <w:szCs w:val="32"/>
          <w:lang w:eastAsia="zh-CN"/>
        </w:rPr>
        <w:t>（二）删除部分（</w:t>
      </w:r>
      <w:r>
        <w:rPr>
          <w:rFonts w:hint="eastAsia" w:ascii="宋体" w:hAnsi="宋体" w:eastAsia="楷体_GB2312" w:cs="楷体_GB2312"/>
          <w:b/>
          <w:bCs/>
          <w:sz w:val="32"/>
          <w:szCs w:val="32"/>
          <w:lang w:val="en-US" w:eastAsia="zh-CN"/>
        </w:rPr>
        <w:t>3条）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i w:val="0"/>
          <w:caps w:val="0"/>
          <w:color w:val="333333"/>
          <w:spacing w:val="0"/>
          <w:sz w:val="32"/>
          <w:szCs w:val="32"/>
          <w:shd w:val="clear" w:fill="FFFFFF"/>
          <w:lang w:val="en-US" w:eastAsia="zh-CN"/>
        </w:rPr>
        <w:t>1.</w:t>
      </w:r>
      <w:r>
        <w:rPr>
          <w:rFonts w:hint="eastAsia" w:ascii="宋体" w:hAnsi="宋体" w:eastAsia="仿宋_GB2312" w:cs="仿宋_GB2312"/>
          <w:kern w:val="2"/>
          <w:sz w:val="32"/>
          <w:szCs w:val="32"/>
          <w:lang w:val="en-US" w:eastAsia="zh-CN" w:bidi="ar-SA"/>
        </w:rPr>
        <w:t>支持印刷包装业实施环保印刷设备升级改造工程，打造国内领先印刷包装基地。对新入选的“全国百强印刷企业”,给予一次性奖励10万元。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2.对符合省市优先发展且用地集约的文化产业类工业项 目，土地出让底价可按所在地土地等别对应工业用地最低价标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 xml:space="preserve">准的70%执行。对支持发展的文化旅游项目，土地出让起始价可按所在地土地基准地价的70%确定。没有基准价的区域，土地出 让底价不得低于土地取得费、土地前期开发成本和按规定应收 取的费用之和。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宋体" w:hAnsi="宋体" w:eastAsia="仿宋_GB2312" w:cs="仿宋_GB2312"/>
          <w:kern w:val="2"/>
          <w:sz w:val="32"/>
          <w:szCs w:val="32"/>
          <w:lang w:val="en-US" w:eastAsia="zh-CN" w:bidi="ar-SA"/>
        </w:rPr>
      </w:pPr>
      <w:r>
        <w:rPr>
          <w:rFonts w:hint="eastAsia" w:ascii="宋体" w:hAnsi="宋体" w:eastAsia="仿宋_GB2312" w:cs="仿宋_GB2312"/>
          <w:kern w:val="2"/>
          <w:sz w:val="32"/>
          <w:szCs w:val="32"/>
          <w:lang w:val="en-US" w:eastAsia="zh-CN" w:bidi="ar-SA"/>
        </w:rPr>
        <w:t xml:space="preserve">3.弘扬传承红色文化，对于区内新修缮且验收合格的红色文化旧址，每周免费开放40小时以上的，给予经费补助每年15万元。 </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321" w:firstLineChars="100"/>
        <w:textAlignment w:val="auto"/>
        <w:outlineLvl w:val="9"/>
        <w:rPr>
          <w:rFonts w:hint="default" w:ascii="宋体" w:hAnsi="宋体" w:eastAsia="楷体_GB2312" w:cs="楷体_GB2312"/>
          <w:b/>
          <w:bCs/>
          <w:sz w:val="32"/>
          <w:szCs w:val="32"/>
          <w:lang w:val="en-US" w:eastAsia="zh-CN"/>
        </w:rPr>
      </w:pPr>
      <w:r>
        <w:rPr>
          <w:rFonts w:hint="eastAsia" w:ascii="宋体" w:hAnsi="宋体" w:eastAsia="楷体_GB2312" w:cs="楷体_GB2312"/>
          <w:b/>
          <w:bCs/>
          <w:sz w:val="32"/>
          <w:szCs w:val="32"/>
          <w:lang w:val="en-US" w:eastAsia="zh-CN"/>
        </w:rPr>
        <w:t>（三）调整部分（3条）</w:t>
      </w:r>
    </w:p>
    <w:p>
      <w:pPr>
        <w:pStyle w:val="3"/>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right="0" w:rightChars="0" w:firstLine="640" w:firstLineChars="200"/>
        <w:textAlignment w:val="auto"/>
        <w:outlineLvl w:val="9"/>
        <w:rPr>
          <w:rFonts w:hint="eastAsia" w:ascii="宋体" w:hAnsi="宋体" w:eastAsia="仿宋_GB2312" w:cs="仿宋_GB2312"/>
          <w:bCs w:val="0"/>
          <w:kern w:val="2"/>
          <w:sz w:val="32"/>
          <w:szCs w:val="32"/>
          <w:lang w:val="en-US" w:eastAsia="zh-CN" w:bidi="ar-SA"/>
        </w:rPr>
      </w:pPr>
      <w:r>
        <w:rPr>
          <w:rFonts w:hint="eastAsia" w:ascii="宋体" w:hAnsi="宋体" w:eastAsia="仿宋_GB2312" w:cs="仿宋_GB2312"/>
          <w:sz w:val="32"/>
          <w:szCs w:val="32"/>
          <w:lang w:val="en-US" w:eastAsia="zh-CN"/>
        </w:rPr>
        <w:t>1.</w:t>
      </w:r>
      <w:r>
        <w:rPr>
          <w:rFonts w:hint="eastAsia" w:ascii="宋体" w:hAnsi="宋体" w:eastAsia="仿宋_GB2312" w:cs="仿宋_GB2312"/>
          <w:kern w:val="2"/>
          <w:sz w:val="32"/>
          <w:szCs w:val="32"/>
          <w:lang w:val="en-US" w:eastAsia="zh-CN" w:bidi="ar-SA"/>
        </w:rPr>
        <w:t>第一章优化文化产业结构中第二条“鼓励文化旅游企业转企升规。对新入规上户的文化旅游企业，给予一次性奖励8万元”修改为“鼓励文化旅游企业转企升规，通过实施资金扶持、金融支持等专项举措，引导文化类个体工商户向现代企业转型升级。对新入规上户的商贸企业（含个体）给予奖励8万元，其中对3月31日、6月30日、9月30日前入规的月入规企业，分别再给予现金奖励2万元、1.5万元、1万元。对于新入规的文化服务业企业，年入规奖励6万元、月入规奖励9万元。奖励金在企业正常运营满2年，且年营业收入增幅不低于20%，兑现发放”。</w:t>
      </w:r>
    </w:p>
    <w:p>
      <w:pPr>
        <w:numPr>
          <w:ilvl w:val="0"/>
          <w:numId w:val="0"/>
        </w:numPr>
        <w:spacing w:before="97" w:line="564" w:lineRule="exact"/>
        <w:ind w:firstLine="640" w:firstLineChars="200"/>
        <w:rPr>
          <w:rFonts w:hint="default" w:ascii="宋体" w:hAnsi="宋体" w:eastAsia="仿宋_GB2312" w:cs="仿宋_GB2312"/>
          <w:bCs w:val="0"/>
          <w:kern w:val="2"/>
          <w:sz w:val="32"/>
          <w:szCs w:val="32"/>
          <w:lang w:val="en-US" w:eastAsia="zh-CN" w:bidi="ar-SA"/>
        </w:rPr>
      </w:pPr>
      <w:r>
        <w:rPr>
          <w:rFonts w:hint="eastAsia" w:ascii="宋体" w:hAnsi="宋体" w:eastAsia="仿宋_GB2312" w:cs="仿宋_GB2312"/>
          <w:bCs w:val="0"/>
          <w:kern w:val="2"/>
          <w:sz w:val="32"/>
          <w:szCs w:val="32"/>
          <w:lang w:val="en-US" w:eastAsia="zh-CN" w:bidi="ar-SA"/>
        </w:rPr>
        <w:t>2.第一章优化文化产业结构中的支持广播影视产业发展第四条新增“对创作的优秀网络影视剧（包含网络电影）在国内知名互联网平台首播的，每部给予一次性5万元奖励；在国内知名互联网平台当年累计播出量达到1亿次以上的，再给予5万元奖励。</w:t>
      </w:r>
    </w:p>
    <w:p>
      <w:pPr>
        <w:numPr>
          <w:ilvl w:val="0"/>
          <w:numId w:val="0"/>
        </w:numPr>
        <w:spacing w:before="97" w:line="564" w:lineRule="exact"/>
        <w:ind w:firstLine="640" w:firstLineChars="200"/>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bCs w:val="0"/>
          <w:kern w:val="2"/>
          <w:sz w:val="32"/>
          <w:szCs w:val="32"/>
          <w:lang w:val="en-US" w:eastAsia="zh-CN" w:bidi="ar-SA"/>
        </w:rPr>
        <w:t>3.第二章激发文化创造活力第八条“鼓励本土非遗传承人(手工艺人)申报非遗项目，被认定为国家级、省级、市级非遗代表性传承人的，分别给予传承人一次性奖励5万元、3万元、1万元。对非遗代表性传承人在文创园区、景点景区设立非遗传习所或展示馆，开发文创产品，场馆面积200平方米以上的，给予一次性奖励10万元”修改为“</w:t>
      </w:r>
      <w:r>
        <w:rPr>
          <w:rFonts w:hint="eastAsia" w:ascii="宋体" w:hAnsi="宋体" w:eastAsia="仿宋_GB2312" w:cs="仿宋_GB2312"/>
          <w:color w:val="auto"/>
          <w:sz w:val="32"/>
          <w:szCs w:val="32"/>
          <w:highlight w:val="none"/>
        </w:rPr>
        <w:t>鼓励</w:t>
      </w:r>
      <w:r>
        <w:rPr>
          <w:rFonts w:hint="eastAsia" w:ascii="宋体" w:hAnsi="宋体" w:eastAsia="仿宋_GB2312" w:cs="仿宋_GB2312"/>
          <w:color w:val="auto"/>
          <w:sz w:val="32"/>
          <w:szCs w:val="32"/>
          <w:highlight w:val="none"/>
          <w:lang w:eastAsia="zh-CN"/>
        </w:rPr>
        <w:t>本土</w:t>
      </w:r>
      <w:r>
        <w:rPr>
          <w:rFonts w:hint="eastAsia" w:ascii="宋体" w:hAnsi="宋体" w:eastAsia="仿宋_GB2312" w:cs="仿宋_GB2312"/>
          <w:color w:val="auto"/>
          <w:sz w:val="32"/>
          <w:szCs w:val="32"/>
          <w:highlight w:val="none"/>
        </w:rPr>
        <w:t>非遗传承人（手工艺人）申报非遗项目，</w:t>
      </w:r>
      <w:r>
        <w:rPr>
          <w:rFonts w:hint="eastAsia" w:ascii="宋体" w:hAnsi="宋体" w:eastAsia="仿宋_GB2312" w:cs="仿宋_GB2312"/>
          <w:color w:val="auto"/>
          <w:sz w:val="32"/>
          <w:szCs w:val="32"/>
          <w:highlight w:val="none"/>
          <w:lang w:eastAsia="zh-CN"/>
        </w:rPr>
        <w:t>开展非遗保护、培训、传承工作。</w:t>
      </w:r>
      <w:r>
        <w:rPr>
          <w:rFonts w:hint="eastAsia" w:ascii="宋体" w:hAnsi="宋体" w:eastAsia="仿宋_GB2312" w:cs="仿宋_GB2312"/>
          <w:color w:val="auto"/>
          <w:sz w:val="32"/>
          <w:szCs w:val="32"/>
          <w:highlight w:val="none"/>
        </w:rPr>
        <w:t>被</w:t>
      </w:r>
      <w:r>
        <w:rPr>
          <w:rFonts w:hint="eastAsia" w:ascii="宋体" w:hAnsi="宋体" w:eastAsia="仿宋_GB2312" w:cs="仿宋_GB2312"/>
          <w:color w:val="auto"/>
          <w:sz w:val="32"/>
          <w:szCs w:val="32"/>
          <w:highlight w:val="none"/>
          <w:lang w:eastAsia="zh-CN"/>
        </w:rPr>
        <w:t>新</w:t>
      </w:r>
      <w:r>
        <w:rPr>
          <w:rFonts w:hint="eastAsia" w:ascii="宋体" w:hAnsi="宋体" w:eastAsia="仿宋_GB2312" w:cs="仿宋_GB2312"/>
          <w:color w:val="auto"/>
          <w:sz w:val="32"/>
          <w:szCs w:val="32"/>
          <w:highlight w:val="none"/>
        </w:rPr>
        <w:t>认定为国家级、省级、市级非遗</w:t>
      </w:r>
      <w:r>
        <w:rPr>
          <w:rFonts w:hint="eastAsia" w:ascii="宋体" w:hAnsi="宋体" w:eastAsia="仿宋_GB2312" w:cs="仿宋_GB2312"/>
          <w:color w:val="auto"/>
          <w:sz w:val="32"/>
          <w:szCs w:val="32"/>
          <w:highlight w:val="none"/>
          <w:lang w:val="en-US" w:eastAsia="zh-CN"/>
        </w:rPr>
        <w:t>代表性传承人</w:t>
      </w:r>
      <w:r>
        <w:rPr>
          <w:rFonts w:hint="eastAsia" w:ascii="宋体" w:hAnsi="宋体" w:eastAsia="仿宋_GB2312" w:cs="仿宋_GB2312"/>
          <w:color w:val="auto"/>
          <w:sz w:val="32"/>
          <w:szCs w:val="32"/>
          <w:highlight w:val="none"/>
        </w:rPr>
        <w:t>的</w:t>
      </w:r>
      <w:r>
        <w:rPr>
          <w:rFonts w:hint="eastAsia" w:ascii="宋体" w:hAnsi="宋体" w:eastAsia="仿宋_GB2312" w:cs="仿宋_GB2312"/>
          <w:color w:val="auto"/>
          <w:sz w:val="32"/>
          <w:szCs w:val="32"/>
          <w:highlight w:val="none"/>
          <w:lang w:eastAsia="zh-CN"/>
        </w:rPr>
        <w:t>，</w:t>
      </w:r>
      <w:r>
        <w:rPr>
          <w:rFonts w:hint="eastAsia" w:ascii="宋体" w:hAnsi="宋体" w:eastAsia="仿宋_GB2312" w:cs="仿宋_GB2312"/>
          <w:color w:val="auto"/>
          <w:sz w:val="32"/>
          <w:szCs w:val="32"/>
          <w:highlight w:val="none"/>
        </w:rPr>
        <w:t>分别给予传承人一次性</w:t>
      </w:r>
      <w:r>
        <w:rPr>
          <w:rFonts w:hint="eastAsia" w:ascii="宋体" w:hAnsi="宋体" w:eastAsia="仿宋_GB2312" w:cs="仿宋_GB2312"/>
          <w:color w:val="auto"/>
          <w:sz w:val="32"/>
          <w:szCs w:val="32"/>
          <w:highlight w:val="none"/>
          <w:lang w:val="en-US" w:eastAsia="zh-CN"/>
        </w:rPr>
        <w:t>1</w:t>
      </w:r>
      <w:r>
        <w:rPr>
          <w:rFonts w:hint="eastAsia" w:ascii="宋体" w:hAnsi="宋体" w:eastAsia="仿宋_GB2312" w:cs="仿宋_GB2312"/>
          <w:color w:val="auto"/>
          <w:sz w:val="32"/>
          <w:szCs w:val="32"/>
          <w:highlight w:val="none"/>
        </w:rPr>
        <w:t>万元、</w:t>
      </w:r>
      <w:r>
        <w:rPr>
          <w:rFonts w:hint="eastAsia" w:ascii="宋体" w:hAnsi="宋体" w:eastAsia="仿宋_GB2312" w:cs="仿宋_GB2312"/>
          <w:color w:val="auto"/>
          <w:sz w:val="32"/>
          <w:szCs w:val="32"/>
          <w:highlight w:val="none"/>
          <w:lang w:val="en-US" w:eastAsia="zh-CN"/>
        </w:rPr>
        <w:t>0.3</w:t>
      </w:r>
      <w:r>
        <w:rPr>
          <w:rFonts w:hint="eastAsia" w:ascii="宋体" w:hAnsi="宋体" w:eastAsia="仿宋_GB2312" w:cs="仿宋_GB2312"/>
          <w:color w:val="auto"/>
          <w:sz w:val="32"/>
          <w:szCs w:val="32"/>
          <w:highlight w:val="none"/>
        </w:rPr>
        <w:t>万元、</w:t>
      </w:r>
      <w:r>
        <w:rPr>
          <w:rFonts w:hint="eastAsia" w:ascii="宋体" w:hAnsi="宋体" w:eastAsia="仿宋_GB2312" w:cs="仿宋_GB2312"/>
          <w:color w:val="auto"/>
          <w:sz w:val="32"/>
          <w:szCs w:val="32"/>
          <w:highlight w:val="none"/>
          <w:lang w:val="en-US" w:eastAsia="zh-CN"/>
        </w:rPr>
        <w:t>0.</w:t>
      </w:r>
      <w:r>
        <w:rPr>
          <w:rFonts w:hint="eastAsia" w:ascii="宋体" w:hAnsi="宋体" w:eastAsia="仿宋_GB2312" w:cs="仿宋_GB2312"/>
          <w:color w:val="auto"/>
          <w:sz w:val="32"/>
          <w:szCs w:val="32"/>
          <w:highlight w:val="none"/>
        </w:rPr>
        <w:t>1万元奖励。对非遗</w:t>
      </w:r>
      <w:r>
        <w:rPr>
          <w:rFonts w:hint="eastAsia" w:ascii="宋体" w:hAnsi="宋体" w:eastAsia="仿宋_GB2312" w:cs="仿宋_GB2312"/>
          <w:color w:val="auto"/>
          <w:sz w:val="32"/>
          <w:szCs w:val="32"/>
          <w:highlight w:val="none"/>
          <w:lang w:val="en-US" w:eastAsia="zh-CN"/>
        </w:rPr>
        <w:t>代表性</w:t>
      </w:r>
      <w:r>
        <w:rPr>
          <w:rFonts w:hint="eastAsia" w:ascii="宋体" w:hAnsi="宋体" w:eastAsia="仿宋_GB2312" w:cs="仿宋_GB2312"/>
          <w:color w:val="auto"/>
          <w:sz w:val="32"/>
          <w:szCs w:val="32"/>
          <w:highlight w:val="none"/>
        </w:rPr>
        <w:t>传承人在文创园区、景点景区设立非遗传习所或展示馆，开发文创产品，场馆面积200平方米以上的，给予一次性</w:t>
      </w:r>
      <w:r>
        <w:rPr>
          <w:rFonts w:hint="eastAsia" w:ascii="宋体" w:hAnsi="宋体" w:eastAsia="仿宋_GB2312" w:cs="仿宋_GB2312"/>
          <w:color w:val="auto"/>
          <w:sz w:val="32"/>
          <w:szCs w:val="32"/>
          <w:highlight w:val="none"/>
          <w:lang w:val="en-US" w:eastAsia="zh-CN"/>
        </w:rPr>
        <w:t>5</w:t>
      </w:r>
      <w:r>
        <w:rPr>
          <w:rFonts w:hint="eastAsia" w:ascii="宋体" w:hAnsi="宋体" w:eastAsia="仿宋_GB2312" w:cs="仿宋_GB2312"/>
          <w:color w:val="auto"/>
          <w:sz w:val="32"/>
          <w:szCs w:val="32"/>
          <w:highlight w:val="none"/>
        </w:rPr>
        <w:t>万元奖励</w:t>
      </w:r>
      <w:r>
        <w:rPr>
          <w:rFonts w:hint="eastAsia" w:ascii="宋体" w:hAnsi="宋体" w:eastAsia="仿宋_GB2312" w:cs="仿宋_GB2312"/>
          <w:color w:val="auto"/>
          <w:sz w:val="32"/>
          <w:szCs w:val="32"/>
          <w:highlight w:val="none"/>
          <w:lang w:eastAsia="zh-CN"/>
        </w:rPr>
        <w:t>”。</w:t>
      </w:r>
    </w:p>
    <w:p>
      <w:pPr>
        <w:pStyle w:val="2"/>
        <w:ind w:firstLine="640" w:firstLineChars="200"/>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bCs w:val="0"/>
          <w:color w:val="auto"/>
          <w:kern w:val="2"/>
          <w:sz w:val="32"/>
          <w:szCs w:val="32"/>
          <w:highlight w:val="none"/>
          <w:lang w:val="en-US" w:eastAsia="zh-CN" w:bidi="ar-SA"/>
        </w:rPr>
        <w:t>4.第二章中的激发文化创造活力的“鼓励和引导基于5G 的 VR/AR 等新技术在文化和旅游领域 开展试点应用，培育一批具有核心竞争力的创新型文化科技企业”修改为“</w:t>
      </w:r>
      <w:r>
        <w:rPr>
          <w:rFonts w:hint="eastAsia" w:ascii="宋体" w:hAnsi="宋体" w:eastAsia="仿宋_GB2312" w:cs="仿宋_GB2312"/>
          <w:color w:val="auto"/>
          <w:sz w:val="32"/>
          <w:szCs w:val="32"/>
          <w:highlight w:val="none"/>
          <w:lang w:val="en-US" w:eastAsia="zh-CN"/>
        </w:rPr>
        <w:t>促进数字文化产业发展。鼓励景区景点、街区园区打造数字服务平台，按照实际投资额的1%给予奖励，最高不超过5万元。鼓励企业利用VR、5G+4K/8K等新兴技术，研发新型数字文化装备产品，其产品年度销售额达1000万元给予一次性奖励10万元，达5000万元给予一次性奖励50万元，达1亿元给予一次性奖励100万元。理由：通过明细奖补政策，更好的促进数字文化企业的发展。</w:t>
      </w: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sectPr>
      <w:footerReference r:id="rId3" w:type="default"/>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2734310</wp:posOffset>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5.3pt;margin-top:-21pt;height:144pt;width:144pt;mso-position-horizontal-relative:margin;mso-wrap-style:none;z-index:251659264;mso-width-relative:page;mso-height-relative:page;" filled="f" stroked="f" coordsize="21600,21600" o:gfxdata="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q5DFt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lang w:eastAsia="zh-CN"/>
                      </w:rPr>
                      <w:t>1</w:t>
                    </w:r>
                    <w:r>
                      <w:rPr>
                        <w:rFonts w:hint="eastAsia" w:ascii="宋体" w:hAnsi="宋体" w:eastAsia="宋体" w:cs="宋体"/>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ODE4MDU0MDZmOTVjYTE3NWM2ZjNkMTM0MWE5MDcifQ=="/>
  </w:docVars>
  <w:rsids>
    <w:rsidRoot w:val="1D3315A8"/>
    <w:rsid w:val="13805D59"/>
    <w:rsid w:val="1D3315A8"/>
    <w:rsid w:val="230706D2"/>
    <w:rsid w:val="359202CF"/>
    <w:rsid w:val="4CBB4158"/>
    <w:rsid w:val="4FDD6D9C"/>
    <w:rsid w:val="6D7952F5"/>
    <w:rsid w:val="6F435BBB"/>
    <w:rsid w:val="795F7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560" w:lineRule="exact"/>
      <w:outlineLvl w:val="1"/>
    </w:pPr>
    <w:rPr>
      <w:rFonts w:ascii="黑体" w:hAnsi="黑体" w:eastAsia="黑体" w:cs="Times New Roman"/>
      <w:bCs/>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1"/>
    <w:next w:val="1"/>
    <w:qFormat/>
    <w:uiPriority w:val="0"/>
    <w:pPr>
      <w:ind w:left="420" w:leftChars="200" w:firstLine="210"/>
    </w:pPr>
    <w:rPr>
      <w:rFonts w:ascii="Times New Roman" w:hAnsi="Times New Roman" w:eastAsia="宋体" w:cs="Times New Roman"/>
    </w:rPr>
  </w:style>
  <w:style w:type="paragraph" w:customStyle="1" w:styleId="9">
    <w:name w:val="BodyText1I"/>
    <w:basedOn w:val="10"/>
    <w:qFormat/>
    <w:uiPriority w:val="0"/>
    <w:pPr>
      <w:spacing w:after="120"/>
      <w:ind w:firstLine="420" w:firstLineChars="100"/>
      <w:jc w:val="both"/>
      <w:textAlignment w:val="baseline"/>
    </w:pPr>
  </w:style>
  <w:style w:type="paragraph" w:customStyle="1" w:styleId="10">
    <w:name w:val="BodyText"/>
    <w:basedOn w:val="1"/>
    <w:qFormat/>
    <w:uiPriority w:val="0"/>
    <w:pPr>
      <w:spacing w:after="12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2081</Words>
  <Characters>2175</Characters>
  <Lines>0</Lines>
  <Paragraphs>0</Paragraphs>
  <TotalTime>11</TotalTime>
  <ScaleCrop>false</ScaleCrop>
  <LinksUpToDate>false</LinksUpToDate>
  <CharactersWithSpaces>2184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2023-06-28T03:09:00Z</dcterms:created>
  <dc:creator>大头鹅</dc:creator>
  <cp:lastModifiedBy>大头鹅</cp:lastModifiedBy>
  <dcterms:modified xsi:type="dcterms:W3CDTF">2023-06-28T07:00:45Z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BE88EB56664B4E7099E6BB39A7DD4983_13</vt:lpwstr>
  </property>
</Properties>
</file>