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topLinePunct w:val="0"/>
        <w:autoSpaceDE/>
        <w:autoSpaceDN/>
        <w:bidi w:val="0"/>
        <w:adjustRightInd/>
        <w:snapToGrid/>
        <w:spacing w:line="560" w:lineRule="exact"/>
        <w:ind w:firstLine="0" w:firstLineChars="0"/>
        <w:jc w:val="center"/>
        <w:textAlignment w:val="auto"/>
        <w:rPr>
          <w:rFonts w:hint="eastAsia" w:ascii="宋体" w:hAnsi="宋体" w:eastAsia="方正小标宋简体" w:cs="方正小标宋简体"/>
          <w:sz w:val="44"/>
          <w:szCs w:val="44"/>
        </w:rPr>
      </w:pPr>
      <w:bookmarkStart w:id="0" w:name="_GoBack"/>
      <w:bookmarkEnd w:id="0"/>
      <w:r>
        <w:rPr>
          <w:rFonts w:hint="eastAsia" w:ascii="宋体" w:hAnsi="宋体" w:eastAsia="方正小标宋简体" w:cs="方正小标宋简体"/>
          <w:sz w:val="44"/>
          <w:szCs w:val="44"/>
        </w:rPr>
        <w:t>征求意见情况汇总表</w:t>
      </w:r>
    </w:p>
    <w:p>
      <w:pPr>
        <w:keepNext w:val="0"/>
        <w:keepLines w:val="0"/>
        <w:pageBreakBefore w:val="0"/>
        <w:widowControl w:val="0"/>
        <w:kinsoku/>
        <w:overflowPunct/>
        <w:topLinePunct w:val="0"/>
        <w:autoSpaceDE/>
        <w:autoSpaceDN/>
        <w:bidi w:val="0"/>
        <w:adjustRightInd/>
        <w:snapToGrid/>
        <w:spacing w:line="560" w:lineRule="exact"/>
        <w:ind w:firstLine="560"/>
        <w:textAlignment w:val="auto"/>
        <w:rPr>
          <w:rFonts w:hint="eastAsia" w:ascii="宋体" w:hAnsi="宋体" w:eastAsia="宋体" w:cs="宋体"/>
          <w:sz w:val="28"/>
          <w:szCs w:val="28"/>
        </w:rPr>
      </w:pPr>
    </w:p>
    <w:tbl>
      <w:tblPr>
        <w:tblStyle w:val="2"/>
        <w:tblW w:w="91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7"/>
        <w:gridCol w:w="1663"/>
        <w:gridCol w:w="5085"/>
        <w:gridCol w:w="14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tblHeader/>
          <w:jc w:val="center"/>
        </w:trPr>
        <w:tc>
          <w:tcPr>
            <w:tcW w:w="8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overflowPunct/>
              <w:topLinePunct w:val="0"/>
              <w:autoSpaceDE/>
              <w:autoSpaceDN/>
              <w:bidi w:val="0"/>
              <w:adjustRightInd/>
              <w:snapToGrid/>
              <w:spacing w:line="560" w:lineRule="exact"/>
              <w:ind w:firstLine="0" w:firstLineChars="0"/>
              <w:jc w:val="center"/>
              <w:textAlignment w:val="auto"/>
              <w:rPr>
                <w:rFonts w:hint="eastAsia" w:ascii="宋体" w:hAnsi="宋体" w:eastAsia="黑体" w:cs="黑体"/>
                <w:sz w:val="28"/>
                <w:szCs w:val="28"/>
              </w:rPr>
            </w:pPr>
            <w:r>
              <w:rPr>
                <w:rFonts w:hint="eastAsia" w:ascii="宋体" w:hAnsi="宋体" w:eastAsia="黑体" w:cs="黑体"/>
                <w:sz w:val="28"/>
                <w:szCs w:val="28"/>
              </w:rPr>
              <w:t>序号</w:t>
            </w:r>
          </w:p>
        </w:tc>
        <w:tc>
          <w:tcPr>
            <w:tcW w:w="16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overflowPunct/>
              <w:topLinePunct w:val="0"/>
              <w:autoSpaceDE/>
              <w:autoSpaceDN/>
              <w:bidi w:val="0"/>
              <w:adjustRightInd/>
              <w:snapToGrid/>
              <w:spacing w:line="560" w:lineRule="exact"/>
              <w:ind w:firstLine="0" w:firstLineChars="0"/>
              <w:jc w:val="center"/>
              <w:textAlignment w:val="auto"/>
              <w:rPr>
                <w:rFonts w:hint="eastAsia" w:ascii="宋体" w:hAnsi="宋体" w:eastAsia="黑体" w:cs="黑体"/>
                <w:sz w:val="28"/>
                <w:szCs w:val="28"/>
              </w:rPr>
            </w:pPr>
            <w:r>
              <w:rPr>
                <w:rFonts w:hint="eastAsia" w:ascii="宋体" w:hAnsi="宋体" w:eastAsia="黑体" w:cs="黑体"/>
                <w:sz w:val="28"/>
                <w:szCs w:val="28"/>
              </w:rPr>
              <w:t>单位名称</w:t>
            </w:r>
          </w:p>
        </w:tc>
        <w:tc>
          <w:tcPr>
            <w:tcW w:w="50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overflowPunct/>
              <w:topLinePunct w:val="0"/>
              <w:autoSpaceDE/>
              <w:autoSpaceDN/>
              <w:bidi w:val="0"/>
              <w:adjustRightInd/>
              <w:snapToGrid/>
              <w:spacing w:line="560" w:lineRule="exact"/>
              <w:ind w:firstLine="0" w:firstLineChars="0"/>
              <w:jc w:val="center"/>
              <w:textAlignment w:val="auto"/>
              <w:rPr>
                <w:rFonts w:hint="eastAsia" w:ascii="宋体" w:hAnsi="宋体" w:eastAsia="黑体" w:cs="黑体"/>
                <w:sz w:val="28"/>
                <w:szCs w:val="28"/>
                <w:lang w:eastAsia="zh-CN"/>
              </w:rPr>
            </w:pPr>
            <w:r>
              <w:rPr>
                <w:rFonts w:hint="eastAsia" w:ascii="宋体" w:hAnsi="宋体" w:eastAsia="黑体" w:cs="黑体"/>
                <w:sz w:val="28"/>
                <w:szCs w:val="28"/>
              </w:rPr>
              <w:t>意见内容</w:t>
            </w:r>
          </w:p>
        </w:tc>
        <w:tc>
          <w:tcPr>
            <w:tcW w:w="14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overflowPunct/>
              <w:topLinePunct w:val="0"/>
              <w:autoSpaceDE/>
              <w:autoSpaceDN/>
              <w:bidi w:val="0"/>
              <w:adjustRightInd/>
              <w:snapToGrid/>
              <w:spacing w:line="560" w:lineRule="exact"/>
              <w:ind w:firstLine="0" w:firstLineChars="0"/>
              <w:jc w:val="center"/>
              <w:textAlignment w:val="auto"/>
              <w:rPr>
                <w:rFonts w:hint="eastAsia" w:ascii="宋体" w:hAnsi="宋体" w:eastAsia="黑体" w:cs="黑体"/>
                <w:sz w:val="28"/>
                <w:szCs w:val="28"/>
              </w:rPr>
            </w:pPr>
            <w:r>
              <w:rPr>
                <w:rFonts w:hint="eastAsia" w:ascii="宋体" w:hAnsi="宋体" w:eastAsia="黑体" w:cs="黑体"/>
                <w:sz w:val="28"/>
                <w:szCs w:val="28"/>
              </w:rPr>
              <w:t>采纳情况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0" w:hRule="atLeast"/>
          <w:jc w:val="center"/>
        </w:trPr>
        <w:tc>
          <w:tcPr>
            <w:tcW w:w="8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overflowPunct/>
              <w:topLinePunct w:val="0"/>
              <w:autoSpaceDE/>
              <w:autoSpaceDN/>
              <w:bidi w:val="0"/>
              <w:adjustRightInd/>
              <w:snapToGrid/>
              <w:spacing w:line="560" w:lineRule="exact"/>
              <w:jc w:val="center"/>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1</w:t>
            </w:r>
          </w:p>
        </w:tc>
        <w:tc>
          <w:tcPr>
            <w:tcW w:w="16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overflowPunct/>
              <w:topLinePunct w:val="0"/>
              <w:autoSpaceDE/>
              <w:autoSpaceDN/>
              <w:bidi w:val="0"/>
              <w:adjustRightInd/>
              <w:snapToGrid/>
              <w:spacing w:line="560" w:lineRule="exact"/>
              <w:jc w:val="center"/>
              <w:textAlignment w:val="auto"/>
              <w:rPr>
                <w:rFonts w:hint="eastAsia" w:ascii="宋体" w:hAnsi="宋体" w:eastAsia="仿宋_GB2312" w:cs="仿宋_GB2312"/>
                <w:sz w:val="32"/>
                <w:szCs w:val="32"/>
                <w:lang w:eastAsia="zh-CN"/>
              </w:rPr>
            </w:pPr>
            <w:r>
              <w:rPr>
                <w:rFonts w:hint="eastAsia" w:ascii="宋体" w:hAnsi="宋体" w:eastAsia="仿宋_GB2312" w:cs="仿宋_GB2312"/>
                <w:sz w:val="32"/>
                <w:szCs w:val="32"/>
                <w:lang w:eastAsia="zh-CN"/>
              </w:rPr>
              <w:t>区委网信办</w:t>
            </w:r>
          </w:p>
        </w:tc>
        <w:tc>
          <w:tcPr>
            <w:tcW w:w="50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eastAsia" w:ascii="宋体" w:hAnsi="宋体" w:eastAsia="仿宋_GB2312" w:cs="仿宋_GB2312"/>
                <w:sz w:val="28"/>
                <w:szCs w:val="28"/>
                <w:lang w:val="en-US" w:eastAsia="zh-CN"/>
              </w:rPr>
            </w:pPr>
            <w:r>
              <w:rPr>
                <w:rFonts w:hint="eastAsia" w:ascii="宋体" w:hAnsi="宋体" w:eastAsia="仿宋_GB2312" w:cs="仿宋_GB2312"/>
                <w:sz w:val="28"/>
                <w:szCs w:val="28"/>
                <w:lang w:val="en-US" w:eastAsia="zh-CN"/>
              </w:rPr>
              <w:t>对“12.鼓励区块链产业发展。”中“鼓励区内区块链企业（机构）依据国家网信办《区块链信息服务管理规定》进行备案，每增加1个通过国家网信办区块链备案的项目奖励1万元，单个企业累计奖励不超过10万元。”</w:t>
            </w:r>
            <w:r>
              <w:rPr>
                <w:rFonts w:hint="eastAsia" w:ascii="宋体" w:hAnsi="宋体" w:eastAsia="仿宋_GB2312" w:cs="仿宋_GB2312"/>
                <w:b/>
                <w:bCs/>
                <w:sz w:val="28"/>
                <w:szCs w:val="28"/>
                <w:lang w:val="en-US" w:eastAsia="zh-CN"/>
              </w:rPr>
              <w:t>建议</w:t>
            </w:r>
            <w:r>
              <w:rPr>
                <w:rFonts w:hint="eastAsia" w:ascii="宋体" w:hAnsi="宋体" w:eastAsia="仿宋_GB2312" w:cs="仿宋_GB2312"/>
                <w:sz w:val="28"/>
                <w:szCs w:val="28"/>
                <w:lang w:val="en-US" w:eastAsia="zh-CN"/>
              </w:rPr>
              <w:t>修改为“鼓励区内区块链企业（机构）依据国家网信办《区块链信息服务管理规定》进行备案，每增加1个通过国家网信办区块链备案的项目奖励</w:t>
            </w:r>
            <w:r>
              <w:rPr>
                <w:rFonts w:hint="eastAsia" w:ascii="宋体" w:hAnsi="宋体" w:eastAsia="仿宋_GB2312" w:cs="仿宋_GB2312"/>
                <w:b/>
                <w:bCs/>
                <w:sz w:val="28"/>
                <w:szCs w:val="28"/>
                <w:lang w:val="en-US" w:eastAsia="zh-CN"/>
              </w:rPr>
              <w:t>2万元</w:t>
            </w:r>
            <w:r>
              <w:rPr>
                <w:rFonts w:hint="eastAsia" w:ascii="宋体" w:hAnsi="宋体" w:eastAsia="仿宋_GB2312" w:cs="仿宋_GB2312"/>
                <w:sz w:val="28"/>
                <w:szCs w:val="28"/>
                <w:lang w:val="en-US" w:eastAsia="zh-CN"/>
              </w:rPr>
              <w:t>，单个企业累计奖励不超过10万元。”</w:t>
            </w:r>
          </w:p>
        </w:tc>
        <w:tc>
          <w:tcPr>
            <w:tcW w:w="14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overflowPunct/>
              <w:topLinePunct w:val="0"/>
              <w:autoSpaceDE/>
              <w:autoSpaceDN/>
              <w:bidi w:val="0"/>
              <w:adjustRightInd/>
              <w:snapToGrid/>
              <w:spacing w:line="560" w:lineRule="exact"/>
              <w:jc w:val="center"/>
              <w:textAlignment w:val="auto"/>
              <w:rPr>
                <w:rFonts w:hint="eastAsia" w:ascii="宋体" w:hAnsi="宋体" w:eastAsia="仿宋_GB2312" w:cs="仿宋_GB2312"/>
                <w:sz w:val="32"/>
                <w:szCs w:val="32"/>
                <w:lang w:eastAsia="zh-CN"/>
              </w:rPr>
            </w:pPr>
            <w:r>
              <w:rPr>
                <w:rFonts w:hint="eastAsia" w:ascii="宋体" w:hAnsi="宋体" w:eastAsia="仿宋_GB2312" w:cs="仿宋_GB2312"/>
                <w:sz w:val="32"/>
                <w:szCs w:val="32"/>
                <w:lang w:eastAsia="zh-CN"/>
              </w:rPr>
              <w:t>全部采纳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0" w:hRule="atLeast"/>
          <w:jc w:val="center"/>
        </w:trPr>
        <w:tc>
          <w:tcPr>
            <w:tcW w:w="8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overflowPunct/>
              <w:topLinePunct w:val="0"/>
              <w:autoSpaceDE/>
              <w:autoSpaceDN/>
              <w:bidi w:val="0"/>
              <w:adjustRightInd/>
              <w:snapToGrid/>
              <w:spacing w:line="560" w:lineRule="exact"/>
              <w:jc w:val="center"/>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2</w:t>
            </w:r>
          </w:p>
        </w:tc>
        <w:tc>
          <w:tcPr>
            <w:tcW w:w="16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overflowPunct/>
              <w:topLinePunct w:val="0"/>
              <w:autoSpaceDE/>
              <w:autoSpaceDN/>
              <w:bidi w:val="0"/>
              <w:adjustRightInd/>
              <w:snapToGrid/>
              <w:spacing w:line="560" w:lineRule="exact"/>
              <w:jc w:val="center"/>
              <w:textAlignment w:val="auto"/>
              <w:rPr>
                <w:rFonts w:hint="eastAsia" w:ascii="宋体" w:hAnsi="宋体" w:eastAsia="仿宋_GB2312" w:cs="仿宋_GB2312"/>
                <w:sz w:val="32"/>
                <w:szCs w:val="32"/>
                <w:lang w:eastAsia="zh-CN"/>
              </w:rPr>
            </w:pPr>
            <w:r>
              <w:rPr>
                <w:rFonts w:hint="eastAsia" w:ascii="宋体" w:hAnsi="宋体" w:eastAsia="仿宋_GB2312" w:cs="仿宋_GB2312"/>
                <w:sz w:val="32"/>
                <w:szCs w:val="32"/>
                <w:lang w:eastAsia="zh-CN"/>
              </w:rPr>
              <w:t>区行政审批局</w:t>
            </w:r>
          </w:p>
        </w:tc>
        <w:tc>
          <w:tcPr>
            <w:tcW w:w="50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仿宋_GB2312" w:cs="仿宋_GB2312"/>
                <w:sz w:val="28"/>
                <w:szCs w:val="28"/>
                <w:lang w:val="en-US" w:eastAsia="zh-CN"/>
              </w:rPr>
            </w:pPr>
            <w:r>
              <w:rPr>
                <w:rFonts w:hint="eastAsia" w:ascii="宋体" w:hAnsi="宋体" w:eastAsia="仿宋_GB2312" w:cs="仿宋_GB2312"/>
                <w:sz w:val="28"/>
                <w:szCs w:val="28"/>
                <w:lang w:val="en-US" w:eastAsia="zh-CN"/>
              </w:rPr>
              <w:t>1.第1点“安排重点产业发展专项资金”的责任单位</w:t>
            </w:r>
            <w:r>
              <w:rPr>
                <w:rFonts w:hint="eastAsia" w:ascii="宋体" w:hAnsi="宋体" w:eastAsia="仿宋_GB2312" w:cs="仿宋_GB2312"/>
                <w:b/>
                <w:bCs/>
                <w:sz w:val="28"/>
                <w:szCs w:val="28"/>
                <w:lang w:val="en-US" w:eastAsia="zh-CN"/>
              </w:rPr>
              <w:t>建议删除区行政审批局。</w:t>
            </w:r>
            <w:r>
              <w:rPr>
                <w:rFonts w:hint="eastAsia" w:ascii="宋体" w:hAnsi="宋体" w:eastAsia="仿宋_GB2312" w:cs="仿宋_GB2312"/>
                <w:sz w:val="28"/>
                <w:szCs w:val="28"/>
                <w:lang w:val="en-US" w:eastAsia="zh-CN"/>
              </w:rPr>
              <w:t>理由：根据《章贡区惠企政策兑现“线上一网 线下一窗”改革工作方案》，区行政审批局负责惠企资金的拨付，与资金安排无关。</w:t>
            </w:r>
            <w:r>
              <w:rPr>
                <w:rFonts w:hint="eastAsia" w:ascii="宋体" w:hAnsi="宋体" w:eastAsia="仿宋_GB2312" w:cs="仿宋_GB2312"/>
                <w:b/>
                <w:bCs/>
                <w:sz w:val="28"/>
                <w:szCs w:val="28"/>
                <w:lang w:val="en-US" w:eastAsia="zh-CN"/>
              </w:rPr>
              <w:t>采纳</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宋体" w:hAnsi="宋体" w:eastAsia="仿宋_GB2312" w:cs="仿宋_GB2312"/>
                <w:sz w:val="28"/>
                <w:szCs w:val="28"/>
                <w:lang w:val="en-US" w:eastAsia="zh-CN"/>
              </w:rPr>
            </w:pPr>
            <w:r>
              <w:rPr>
                <w:rFonts w:hint="eastAsia" w:ascii="宋体" w:hAnsi="宋体" w:eastAsia="仿宋_GB2312" w:cs="仿宋_GB2312"/>
                <w:sz w:val="28"/>
                <w:szCs w:val="28"/>
                <w:lang w:val="en-US" w:eastAsia="zh-CN"/>
              </w:rPr>
              <w:t>2.文件最后一段中“各部门要抓紧制定具体实施细则，加强宣传解读，推动各项政策措施落实落细。”</w:t>
            </w:r>
            <w:r>
              <w:rPr>
                <w:rFonts w:hint="eastAsia" w:ascii="宋体" w:hAnsi="宋体" w:eastAsia="仿宋_GB2312" w:cs="仿宋_GB2312"/>
                <w:b/>
                <w:bCs/>
                <w:sz w:val="28"/>
                <w:szCs w:val="28"/>
                <w:lang w:val="en-US" w:eastAsia="zh-CN"/>
              </w:rPr>
              <w:t>建议</w:t>
            </w:r>
            <w:r>
              <w:rPr>
                <w:rFonts w:hint="eastAsia" w:ascii="宋体" w:hAnsi="宋体" w:eastAsia="仿宋_GB2312" w:cs="仿宋_GB2312"/>
                <w:sz w:val="28"/>
                <w:szCs w:val="28"/>
                <w:lang w:val="en-US" w:eastAsia="zh-CN"/>
              </w:rPr>
              <w:t>修改为“各部门要抓紧制定具体实施细则，形成政策兑现指南，报区行政审批局上线“惠企通-亲清赣商”平台进行兑现，并加强政策和平台宣传解读，推动各项政策措施落实落细。”</w:t>
            </w:r>
            <w:r>
              <w:rPr>
                <w:rFonts w:hint="eastAsia" w:ascii="宋体" w:hAnsi="宋体" w:eastAsia="仿宋_GB2312" w:cs="仿宋_GB2312"/>
                <w:b/>
                <w:bCs/>
                <w:sz w:val="28"/>
                <w:szCs w:val="28"/>
                <w:lang w:val="en-US" w:eastAsia="zh-CN"/>
              </w:rPr>
              <w:t>部分采纳</w:t>
            </w:r>
          </w:p>
        </w:tc>
        <w:tc>
          <w:tcPr>
            <w:tcW w:w="14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overflowPunct/>
              <w:topLinePunct w:val="0"/>
              <w:autoSpaceDE/>
              <w:autoSpaceDN/>
              <w:bidi w:val="0"/>
              <w:adjustRightInd/>
              <w:snapToGrid/>
              <w:spacing w:line="560" w:lineRule="exact"/>
              <w:jc w:val="center"/>
              <w:textAlignment w:val="auto"/>
              <w:rPr>
                <w:rFonts w:hint="eastAsia" w:ascii="宋体" w:hAnsi="宋体" w:eastAsia="仿宋_GB2312" w:cs="仿宋_GB2312"/>
                <w:sz w:val="32"/>
                <w:szCs w:val="32"/>
                <w:lang w:eastAsia="zh-CN"/>
              </w:rPr>
            </w:pPr>
            <w:r>
              <w:rPr>
                <w:rFonts w:hint="eastAsia" w:ascii="宋体" w:hAnsi="宋体" w:eastAsia="仿宋_GB2312" w:cs="仿宋_GB2312"/>
                <w:sz w:val="32"/>
                <w:szCs w:val="32"/>
                <w:lang w:eastAsia="zh-CN"/>
              </w:rPr>
              <w:t>部分采纳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5" w:hRule="atLeast"/>
          <w:jc w:val="center"/>
        </w:trPr>
        <w:tc>
          <w:tcPr>
            <w:tcW w:w="8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overflowPunct/>
              <w:topLinePunct w:val="0"/>
              <w:autoSpaceDE/>
              <w:autoSpaceDN/>
              <w:bidi w:val="0"/>
              <w:adjustRightInd/>
              <w:snapToGrid/>
              <w:spacing w:line="560" w:lineRule="exact"/>
              <w:jc w:val="center"/>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3</w:t>
            </w:r>
          </w:p>
        </w:tc>
        <w:tc>
          <w:tcPr>
            <w:tcW w:w="16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overflowPunct/>
              <w:topLinePunct w:val="0"/>
              <w:autoSpaceDE/>
              <w:autoSpaceDN/>
              <w:bidi w:val="0"/>
              <w:adjustRightInd/>
              <w:snapToGrid/>
              <w:spacing w:line="560" w:lineRule="exact"/>
              <w:jc w:val="center"/>
              <w:textAlignment w:val="auto"/>
              <w:rPr>
                <w:rFonts w:hint="eastAsia" w:ascii="宋体" w:hAnsi="宋体" w:eastAsia="仿宋_GB2312" w:cs="仿宋_GB2312"/>
                <w:sz w:val="32"/>
                <w:szCs w:val="32"/>
                <w:lang w:eastAsia="zh-CN"/>
              </w:rPr>
            </w:pPr>
            <w:r>
              <w:rPr>
                <w:rFonts w:hint="eastAsia" w:ascii="宋体" w:hAnsi="宋体" w:eastAsia="仿宋_GB2312" w:cs="仿宋_GB2312"/>
                <w:sz w:val="32"/>
                <w:szCs w:val="32"/>
                <w:lang w:eastAsia="zh-CN"/>
              </w:rPr>
              <w:t>区金融服务中心</w:t>
            </w:r>
          </w:p>
        </w:tc>
        <w:tc>
          <w:tcPr>
            <w:tcW w:w="50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宋体" w:hAnsi="宋体" w:eastAsia="仿宋_GB2312" w:cs="仿宋_GB2312"/>
                <w:sz w:val="28"/>
                <w:szCs w:val="28"/>
                <w:lang w:val="en-US" w:eastAsia="zh-CN"/>
              </w:rPr>
            </w:pPr>
            <w:r>
              <w:rPr>
                <w:rFonts w:hint="eastAsia" w:ascii="宋体" w:hAnsi="宋体" w:eastAsia="仿宋_GB2312" w:cs="仿宋_GB2312"/>
                <w:sz w:val="28"/>
                <w:szCs w:val="28"/>
                <w:lang w:val="en-US" w:eastAsia="zh-CN"/>
              </w:rPr>
              <w:t>1.支持制造业和建筑业企业发展。支持注册地在章贡区的制造业和建筑业企业购置新设备，对符合条件的企业通过银行贷款或融资租赁方式新购置超过100万元以上的设备的，给予1%的贴息，期限2年，单户贴息不超过100万元</w:t>
            </w:r>
            <w:r>
              <w:rPr>
                <w:rFonts w:hint="eastAsia" w:ascii="宋体" w:hAnsi="宋体" w:eastAsia="仿宋_GB2312" w:cs="仿宋_GB2312"/>
                <w:b/>
                <w:bCs/>
                <w:sz w:val="28"/>
                <w:szCs w:val="28"/>
                <w:lang w:val="en-US" w:eastAsia="zh-CN"/>
              </w:rPr>
              <w:t>建议</w:t>
            </w:r>
            <w:r>
              <w:rPr>
                <w:rFonts w:hint="eastAsia" w:ascii="宋体" w:hAnsi="宋体" w:eastAsia="仿宋_GB2312" w:cs="仿宋_GB2312"/>
                <w:sz w:val="28"/>
                <w:szCs w:val="28"/>
                <w:lang w:val="en-US" w:eastAsia="zh-CN"/>
              </w:rPr>
              <w:t>修改为</w:t>
            </w:r>
            <w:r>
              <w:rPr>
                <w:rFonts w:hint="eastAsia" w:ascii="宋体" w:hAnsi="宋体" w:eastAsia="仿宋_GB2312" w:cs="仿宋_GB2312"/>
                <w:b w:val="0"/>
                <w:bCs w:val="0"/>
                <w:sz w:val="28"/>
                <w:szCs w:val="28"/>
                <w:lang w:val="en-US" w:eastAsia="zh-CN"/>
              </w:rPr>
              <w:t>鼓励制造业企业升级改造。对注册地且纳税均在章贡区的制造业企业通过融资租赁方式新购置超过100万元（单台套）智能制造设备的，给予1%的贴息，期限2年，单户贴息不超过100万元（已享受过各项贴息政策的不重复享受）。</w:t>
            </w:r>
            <w:r>
              <w:rPr>
                <w:rFonts w:hint="eastAsia" w:ascii="宋体" w:hAnsi="宋体" w:eastAsia="仿宋_GB2312" w:cs="仿宋_GB2312"/>
                <w:b/>
                <w:bCs/>
                <w:sz w:val="28"/>
                <w:szCs w:val="28"/>
                <w:lang w:val="en-US" w:eastAsia="zh-CN"/>
              </w:rPr>
              <w:t>牵头单位改为区工信局，删除区住建局。</w:t>
            </w:r>
          </w:p>
        </w:tc>
        <w:tc>
          <w:tcPr>
            <w:tcW w:w="14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overflowPunct/>
              <w:topLinePunct w:val="0"/>
              <w:autoSpaceDE/>
              <w:autoSpaceDN/>
              <w:bidi w:val="0"/>
              <w:adjustRightInd/>
              <w:snapToGrid/>
              <w:spacing w:line="560" w:lineRule="exact"/>
              <w:jc w:val="center"/>
              <w:textAlignment w:val="auto"/>
              <w:rPr>
                <w:rFonts w:hint="eastAsia" w:ascii="宋体" w:hAnsi="宋体" w:eastAsia="仿宋_GB2312" w:cs="仿宋_GB2312"/>
                <w:sz w:val="32"/>
                <w:szCs w:val="32"/>
                <w:lang w:eastAsia="zh-CN"/>
              </w:rPr>
            </w:pPr>
            <w:r>
              <w:rPr>
                <w:rFonts w:hint="eastAsia" w:ascii="宋体" w:hAnsi="宋体" w:eastAsia="仿宋_GB2312" w:cs="仿宋_GB2312"/>
                <w:sz w:val="32"/>
                <w:szCs w:val="32"/>
                <w:lang w:eastAsia="zh-CN"/>
              </w:rPr>
              <w:t>全部采纳</w:t>
            </w:r>
          </w:p>
          <w:p>
            <w:pPr>
              <w:keepNext w:val="0"/>
              <w:keepLines w:val="0"/>
              <w:pageBreakBefore w:val="0"/>
              <w:widowControl w:val="0"/>
              <w:kinsoku/>
              <w:overflowPunct/>
              <w:topLinePunct w:val="0"/>
              <w:autoSpaceDE/>
              <w:autoSpaceDN/>
              <w:bidi w:val="0"/>
              <w:adjustRightInd/>
              <w:snapToGrid/>
              <w:spacing w:line="560" w:lineRule="exact"/>
              <w:jc w:val="center"/>
              <w:textAlignment w:val="auto"/>
              <w:rPr>
                <w:rFonts w:hint="eastAsia" w:ascii="宋体" w:hAnsi="宋体" w:eastAsia="仿宋_GB2312" w:cs="仿宋_GB2312"/>
                <w:sz w:val="32"/>
                <w:szCs w:val="32"/>
                <w:lang w:val="en-US" w:eastAsia="zh-CN"/>
              </w:rPr>
            </w:pPr>
            <w:r>
              <w:rPr>
                <w:rFonts w:hint="eastAsia" w:ascii="宋体" w:hAnsi="宋体" w:eastAsia="仿宋_GB2312" w:cs="仿宋_GB2312"/>
                <w:b/>
                <w:bCs/>
                <w:sz w:val="32"/>
                <w:szCs w:val="32"/>
                <w:lang w:val="en-US" w:eastAsia="zh-CN"/>
              </w:rPr>
              <w:t>(工信局建议此条由金融服务中心牵头）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0" w:hRule="atLeast"/>
          <w:jc w:val="center"/>
        </w:trPr>
        <w:tc>
          <w:tcPr>
            <w:tcW w:w="8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overflowPunct/>
              <w:topLinePunct w:val="0"/>
              <w:autoSpaceDE/>
              <w:autoSpaceDN/>
              <w:bidi w:val="0"/>
              <w:adjustRightInd/>
              <w:snapToGrid/>
              <w:spacing w:line="560" w:lineRule="exact"/>
              <w:jc w:val="center"/>
              <w:textAlignment w:val="auto"/>
              <w:rPr>
                <w:rFonts w:hint="default"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4</w:t>
            </w:r>
          </w:p>
        </w:tc>
        <w:tc>
          <w:tcPr>
            <w:tcW w:w="16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overflowPunct/>
              <w:topLinePunct w:val="0"/>
              <w:autoSpaceDE/>
              <w:autoSpaceDN/>
              <w:bidi w:val="0"/>
              <w:adjustRightInd/>
              <w:snapToGrid/>
              <w:spacing w:line="560" w:lineRule="exact"/>
              <w:jc w:val="center"/>
              <w:textAlignment w:val="auto"/>
              <w:rPr>
                <w:rFonts w:hint="eastAsia" w:ascii="宋体" w:hAnsi="宋体" w:eastAsia="仿宋_GB2312" w:cs="仿宋_GB2312"/>
                <w:sz w:val="32"/>
                <w:szCs w:val="32"/>
                <w:lang w:eastAsia="zh-CN"/>
              </w:rPr>
            </w:pPr>
            <w:r>
              <w:rPr>
                <w:rFonts w:hint="eastAsia" w:ascii="宋体" w:hAnsi="宋体" w:eastAsia="仿宋_GB2312" w:cs="仿宋_GB2312"/>
                <w:sz w:val="32"/>
                <w:szCs w:val="32"/>
                <w:lang w:eastAsia="zh-CN"/>
              </w:rPr>
              <w:t>区科技局</w:t>
            </w:r>
          </w:p>
        </w:tc>
        <w:tc>
          <w:tcPr>
            <w:tcW w:w="50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宋体" w:hAnsi="宋体" w:eastAsia="仿宋_GB2312" w:cs="仿宋_GB2312"/>
                <w:sz w:val="32"/>
                <w:szCs w:val="32"/>
                <w:lang w:eastAsia="zh-CN"/>
              </w:rPr>
            </w:pPr>
            <w:r>
              <w:rPr>
                <w:rFonts w:hint="eastAsia" w:ascii="宋体" w:hAnsi="宋体" w:eastAsia="仿宋_GB2312" w:cs="仿宋_GB2312"/>
                <w:b/>
                <w:bCs/>
                <w:sz w:val="28"/>
                <w:szCs w:val="28"/>
                <w:lang w:val="en-US" w:eastAsia="zh-CN"/>
              </w:rPr>
              <w:t>支持高新技术企业发展。整条建议</w:t>
            </w:r>
            <w:r>
              <w:rPr>
                <w:rFonts w:hint="eastAsia" w:ascii="宋体" w:hAnsi="宋体" w:eastAsia="仿宋_GB2312" w:cs="仿宋_GB2312"/>
                <w:b w:val="0"/>
                <w:bCs w:val="0"/>
                <w:sz w:val="28"/>
                <w:szCs w:val="28"/>
                <w:lang w:val="en-US" w:eastAsia="zh-CN"/>
              </w:rPr>
              <w:t>修改为：给予国家高新技术企业贷款贴息，在享受各种贷款贴息政策基础上，剩余利息再贴息50%，未享受贷款贴息政策的企业按贷款利息金额的10%进行贴息，单个企业补贴一年总计不超过20万元。对首次认定为高新技术企业(中小企业需先入库登记为科技型中小企业)的，在完成研发投入填报的基础上，规模以上企业给予40万元奖励，规模以下企业给予20万元奖励;再次认定为高新技术企业的，规模以上和规模以下企业分别给予奖励资金20万元和10万元。对税收关系迁出章贡区的企业自迁出年度起不享受认定奖励。政策执行期限至2025年12月。</w:t>
            </w:r>
          </w:p>
        </w:tc>
        <w:tc>
          <w:tcPr>
            <w:tcW w:w="14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overflowPunct/>
              <w:topLinePunct w:val="0"/>
              <w:autoSpaceDE/>
              <w:autoSpaceDN/>
              <w:bidi w:val="0"/>
              <w:adjustRightInd/>
              <w:snapToGrid/>
              <w:spacing w:line="560" w:lineRule="exact"/>
              <w:jc w:val="center"/>
              <w:textAlignment w:val="auto"/>
              <w:rPr>
                <w:rFonts w:hint="eastAsia" w:ascii="宋体" w:hAnsi="宋体" w:eastAsia="仿宋_GB2312" w:cs="仿宋_GB2312"/>
                <w:sz w:val="32"/>
                <w:szCs w:val="32"/>
                <w:lang w:eastAsia="zh-CN"/>
              </w:rPr>
            </w:pPr>
            <w:r>
              <w:rPr>
                <w:rFonts w:hint="eastAsia" w:ascii="宋体" w:hAnsi="宋体" w:eastAsia="仿宋_GB2312" w:cs="仿宋_GB2312"/>
                <w:sz w:val="32"/>
                <w:szCs w:val="32"/>
                <w:lang w:eastAsia="zh-CN"/>
              </w:rPr>
              <w:t>全部采纳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overflowPunct/>
              <w:topLinePunct w:val="0"/>
              <w:autoSpaceDE/>
              <w:autoSpaceDN/>
              <w:bidi w:val="0"/>
              <w:adjustRightInd/>
              <w:snapToGrid/>
              <w:spacing w:line="560" w:lineRule="exact"/>
              <w:jc w:val="center"/>
              <w:textAlignment w:val="auto"/>
              <w:rPr>
                <w:rFonts w:hint="default"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5</w:t>
            </w:r>
          </w:p>
        </w:tc>
        <w:tc>
          <w:tcPr>
            <w:tcW w:w="16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overflowPunct/>
              <w:topLinePunct w:val="0"/>
              <w:autoSpaceDE/>
              <w:autoSpaceDN/>
              <w:bidi w:val="0"/>
              <w:adjustRightInd/>
              <w:snapToGrid/>
              <w:spacing w:line="560" w:lineRule="exact"/>
              <w:jc w:val="center"/>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区工信局</w:t>
            </w:r>
          </w:p>
        </w:tc>
        <w:tc>
          <w:tcPr>
            <w:tcW w:w="50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仿宋_GB2312" w:cs="仿宋_GB2312"/>
                <w:sz w:val="32"/>
                <w:szCs w:val="32"/>
                <w:lang w:eastAsia="zh-CN"/>
              </w:rPr>
            </w:pPr>
            <w:r>
              <w:rPr>
                <w:rFonts w:hint="eastAsia" w:ascii="宋体" w:hAnsi="宋体" w:eastAsia="仿宋_GB2312" w:cs="仿宋_GB2312"/>
                <w:b w:val="0"/>
                <w:bCs w:val="0"/>
                <w:sz w:val="28"/>
                <w:szCs w:val="28"/>
                <w:lang w:val="en-US" w:eastAsia="zh-CN"/>
              </w:rPr>
              <w:t>第7点：1.扶持对象“注册地在章贡区的制造业”建议修改为区属规上工业企业；2.“符合条件的企业”表述笼统，建议明确具体条件及不符合条件的具体情形，支持方向建议为对传统企业转型和数字化改造。同时鉴于该政策由区金融服务中心提出，且主要奖励方式为贷款贴息，须由区金融服务中心牵头，组织工信、住建等部门进行配合，确保财政资金拨付无误。</w:t>
            </w:r>
          </w:p>
        </w:tc>
        <w:tc>
          <w:tcPr>
            <w:tcW w:w="14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overflowPunct/>
              <w:topLinePunct w:val="0"/>
              <w:autoSpaceDE/>
              <w:autoSpaceDN/>
              <w:bidi w:val="0"/>
              <w:adjustRightInd/>
              <w:snapToGrid/>
              <w:spacing w:line="560" w:lineRule="exact"/>
              <w:jc w:val="center"/>
              <w:textAlignment w:val="auto"/>
              <w:rPr>
                <w:rFonts w:hint="eastAsia" w:ascii="宋体" w:hAnsi="宋体" w:eastAsia="仿宋_GB2312" w:cs="仿宋_GB2312"/>
                <w:sz w:val="32"/>
                <w:szCs w:val="32"/>
                <w:lang w:eastAsia="zh-CN"/>
              </w:rPr>
            </w:pPr>
            <w:r>
              <w:rPr>
                <w:rFonts w:hint="eastAsia" w:ascii="宋体" w:hAnsi="宋体" w:eastAsia="仿宋_GB2312" w:cs="仿宋_GB2312"/>
                <w:sz w:val="32"/>
                <w:szCs w:val="32"/>
                <w:lang w:eastAsia="zh-CN"/>
              </w:rPr>
              <w:t>与金融服务中心意见不一致，此条已删除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6</w:t>
            </w:r>
          </w:p>
        </w:tc>
        <w:tc>
          <w:tcPr>
            <w:tcW w:w="16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仿宋_GB2312" w:cs="仿宋_GB2312"/>
                <w:sz w:val="32"/>
                <w:szCs w:val="32"/>
                <w:lang w:eastAsia="zh-CN"/>
              </w:rPr>
            </w:pPr>
            <w:r>
              <w:rPr>
                <w:rFonts w:hint="eastAsia" w:ascii="宋体" w:hAnsi="宋体" w:eastAsia="仿宋_GB2312" w:cs="仿宋_GB2312"/>
                <w:sz w:val="32"/>
                <w:szCs w:val="32"/>
                <w:lang w:eastAsia="zh-CN"/>
              </w:rPr>
              <w:t>区财政局</w:t>
            </w:r>
          </w:p>
        </w:tc>
        <w:tc>
          <w:tcPr>
            <w:tcW w:w="50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仿宋_GB2312" w:cs="仿宋_GB2312"/>
                <w:sz w:val="28"/>
                <w:szCs w:val="28"/>
                <w:lang w:eastAsia="zh-CN"/>
              </w:rPr>
            </w:pPr>
            <w:r>
              <w:rPr>
                <w:rFonts w:hint="eastAsia" w:ascii="宋体" w:hAnsi="宋体" w:eastAsia="仿宋_GB2312" w:cs="仿宋_GB2312"/>
                <w:sz w:val="28"/>
                <w:szCs w:val="28"/>
                <w:lang w:eastAsia="zh-CN"/>
              </w:rPr>
              <w:t>1.第3条“支持高新技术企业发展”建议删除。理由：未出台相关贴息政策，建议删除。</w:t>
            </w:r>
            <w:r>
              <w:rPr>
                <w:rFonts w:hint="eastAsia" w:ascii="宋体" w:hAnsi="宋体" w:eastAsia="仿宋_GB2312" w:cs="仿宋_GB2312"/>
                <w:b/>
                <w:bCs/>
                <w:sz w:val="28"/>
                <w:szCs w:val="28"/>
                <w:lang w:eastAsia="zh-CN"/>
              </w:rPr>
              <w:t>（采纳）</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仿宋_GB2312" w:cs="仿宋_GB2312"/>
                <w:sz w:val="28"/>
                <w:szCs w:val="28"/>
                <w:lang w:eastAsia="zh-CN"/>
              </w:rPr>
            </w:pPr>
            <w:r>
              <w:rPr>
                <w:rFonts w:hint="eastAsia" w:ascii="宋体" w:hAnsi="宋体" w:eastAsia="仿宋_GB2312" w:cs="仿宋_GB2312"/>
                <w:sz w:val="28"/>
                <w:szCs w:val="28"/>
                <w:lang w:eastAsia="zh-CN"/>
              </w:rPr>
              <w:t>2.第6条“设立贴息专项资金”建议删除。理由：个体小微企业量太大几万户，财政无法承受。</w:t>
            </w:r>
            <w:r>
              <w:rPr>
                <w:rFonts w:hint="eastAsia" w:ascii="宋体" w:hAnsi="宋体" w:eastAsia="仿宋_GB2312" w:cs="仿宋_GB2312"/>
                <w:b/>
                <w:bCs/>
                <w:sz w:val="28"/>
                <w:szCs w:val="28"/>
                <w:lang w:eastAsia="zh-CN"/>
              </w:rPr>
              <w:t>（采纳）</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仿宋_GB2312" w:cs="仿宋_GB2312"/>
                <w:sz w:val="28"/>
                <w:szCs w:val="28"/>
                <w:lang w:eastAsia="zh-CN"/>
              </w:rPr>
            </w:pPr>
            <w:r>
              <w:rPr>
                <w:rFonts w:hint="eastAsia" w:ascii="宋体" w:hAnsi="宋体" w:eastAsia="仿宋_GB2312" w:cs="仿宋_GB2312"/>
                <w:sz w:val="28"/>
                <w:szCs w:val="28"/>
                <w:lang w:eastAsia="zh-CN"/>
              </w:rPr>
              <w:t>3.第7条“支持制造业企业发展”建议删除“银行贷款”，将100万元以上提高至500万元以上，且一户企业只限贴息一次。</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仿宋_GB2312" w:cs="仿宋_GB2312"/>
                <w:sz w:val="28"/>
                <w:szCs w:val="28"/>
                <w:lang w:eastAsia="zh-CN"/>
              </w:rPr>
            </w:pPr>
            <w:r>
              <w:rPr>
                <w:rFonts w:hint="eastAsia" w:ascii="宋体" w:hAnsi="宋体" w:eastAsia="仿宋_GB2312" w:cs="仿宋_GB2312"/>
                <w:sz w:val="28"/>
                <w:szCs w:val="28"/>
                <w:lang w:eastAsia="zh-CN"/>
              </w:rPr>
              <w:t>4.第9条“支持数字经济企业升规”，增加“核心企业限5家以内”。</w:t>
            </w:r>
            <w:r>
              <w:rPr>
                <w:rFonts w:hint="eastAsia" w:ascii="宋体" w:hAnsi="宋体" w:eastAsia="仿宋_GB2312" w:cs="仿宋_GB2312"/>
                <w:b/>
                <w:bCs/>
                <w:sz w:val="28"/>
                <w:szCs w:val="28"/>
                <w:lang w:eastAsia="zh-CN"/>
              </w:rPr>
              <w:t>（未采纳，与牵头单位意见不一致）</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仿宋_GB2312" w:cs="仿宋_GB2312"/>
                <w:sz w:val="28"/>
                <w:szCs w:val="28"/>
                <w:lang w:eastAsia="zh-CN"/>
              </w:rPr>
            </w:pPr>
            <w:r>
              <w:rPr>
                <w:rFonts w:hint="eastAsia" w:ascii="宋体" w:hAnsi="宋体" w:eastAsia="仿宋_GB2312" w:cs="仿宋_GB2312"/>
                <w:sz w:val="28"/>
                <w:szCs w:val="28"/>
                <w:lang w:eastAsia="zh-CN"/>
              </w:rPr>
              <w:t>5.第10条“支持企业常态化使用工业互联网二级标识解析节点”，建议在最后增加“本项目每年奖补金额不超过20万元”。</w:t>
            </w:r>
            <w:r>
              <w:rPr>
                <w:rFonts w:hint="eastAsia" w:ascii="宋体" w:hAnsi="宋体" w:eastAsia="仿宋_GB2312" w:cs="仿宋_GB2312"/>
                <w:b/>
                <w:bCs/>
                <w:sz w:val="28"/>
                <w:szCs w:val="28"/>
                <w:lang w:eastAsia="zh-CN"/>
              </w:rPr>
              <w:t>（未采纳，与牵头单位意见不一致）</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仿宋_GB2312" w:cs="仿宋_GB2312"/>
                <w:sz w:val="28"/>
                <w:szCs w:val="28"/>
                <w:lang w:eastAsia="zh-CN"/>
              </w:rPr>
            </w:pPr>
            <w:r>
              <w:rPr>
                <w:rFonts w:hint="eastAsia" w:ascii="宋体" w:hAnsi="宋体" w:eastAsia="仿宋_GB2312" w:cs="仿宋_GB2312"/>
                <w:sz w:val="28"/>
                <w:szCs w:val="28"/>
                <w:lang w:eastAsia="zh-CN"/>
              </w:rPr>
              <w:t>6.第11条“支持企业上云”建议删除。理由：市场行为。</w:t>
            </w:r>
            <w:r>
              <w:rPr>
                <w:rFonts w:hint="eastAsia" w:ascii="宋体" w:hAnsi="宋体" w:eastAsia="仿宋_GB2312" w:cs="仿宋_GB2312"/>
                <w:b/>
                <w:bCs/>
                <w:sz w:val="28"/>
                <w:szCs w:val="28"/>
                <w:lang w:eastAsia="zh-CN"/>
              </w:rPr>
              <w:t>（未采纳，与牵头单位意见不一致）</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仿宋_GB2312" w:cs="仿宋_GB2312"/>
                <w:sz w:val="28"/>
                <w:szCs w:val="28"/>
                <w:lang w:eastAsia="zh-CN"/>
              </w:rPr>
            </w:pPr>
            <w:r>
              <w:rPr>
                <w:rFonts w:hint="eastAsia" w:ascii="宋体" w:hAnsi="宋体" w:eastAsia="仿宋_GB2312" w:cs="仿宋_GB2312"/>
                <w:sz w:val="28"/>
                <w:szCs w:val="28"/>
                <w:lang w:eastAsia="zh-CN"/>
              </w:rPr>
              <w:t>7.第12条“鼓励区块链产业发展”，建议设定相应的门槛，奖励标准调低，增加“每年奖补金额不超过100万元”。</w:t>
            </w:r>
            <w:r>
              <w:rPr>
                <w:rFonts w:hint="eastAsia" w:ascii="宋体" w:hAnsi="宋体" w:eastAsia="仿宋_GB2312" w:cs="仿宋_GB2312"/>
                <w:b/>
                <w:bCs/>
                <w:sz w:val="28"/>
                <w:szCs w:val="28"/>
                <w:lang w:eastAsia="zh-CN"/>
              </w:rPr>
              <w:t>（未采纳，与牵头单位意见不一致）</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仿宋_GB2312" w:cs="仿宋_GB2312"/>
                <w:sz w:val="28"/>
                <w:szCs w:val="28"/>
                <w:lang w:eastAsia="zh-CN"/>
              </w:rPr>
            </w:pPr>
            <w:r>
              <w:rPr>
                <w:rFonts w:hint="eastAsia" w:ascii="宋体" w:hAnsi="宋体" w:eastAsia="仿宋_GB2312" w:cs="仿宋_GB2312"/>
                <w:sz w:val="28"/>
                <w:szCs w:val="28"/>
                <w:lang w:eastAsia="zh-CN"/>
              </w:rPr>
              <w:t>8.第13条“降低承租户经营成本”，建议增加“采取先交后退方式”。</w:t>
            </w:r>
            <w:r>
              <w:rPr>
                <w:rFonts w:hint="eastAsia" w:ascii="宋体" w:hAnsi="宋体" w:eastAsia="仿宋_GB2312" w:cs="仿宋_GB2312"/>
                <w:b/>
                <w:bCs/>
                <w:sz w:val="28"/>
                <w:szCs w:val="28"/>
                <w:lang w:eastAsia="zh-CN"/>
              </w:rPr>
              <w:t>（未采纳，与牵头单位意见不一致）</w:t>
            </w:r>
          </w:p>
        </w:tc>
        <w:tc>
          <w:tcPr>
            <w:tcW w:w="14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overflowPunct/>
              <w:topLinePunct w:val="0"/>
              <w:autoSpaceDE/>
              <w:autoSpaceDN/>
              <w:bidi w:val="0"/>
              <w:adjustRightInd/>
              <w:snapToGrid/>
              <w:spacing w:line="560" w:lineRule="exact"/>
              <w:jc w:val="center"/>
              <w:textAlignment w:val="auto"/>
              <w:rPr>
                <w:rFonts w:hint="eastAsia" w:ascii="宋体" w:hAnsi="宋体" w:eastAsia="仿宋_GB2312" w:cs="仿宋_GB2312"/>
                <w:sz w:val="32"/>
                <w:szCs w:val="32"/>
                <w:lang w:eastAsia="zh-CN"/>
              </w:rPr>
            </w:pPr>
            <w:r>
              <w:rPr>
                <w:rFonts w:hint="eastAsia" w:ascii="宋体" w:hAnsi="宋体" w:eastAsia="仿宋_GB2312" w:cs="仿宋_GB2312"/>
                <w:sz w:val="32"/>
                <w:szCs w:val="32"/>
                <w:lang w:eastAsia="zh-CN"/>
              </w:rPr>
              <w:t>部分采纳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7</w:t>
            </w:r>
          </w:p>
        </w:tc>
        <w:tc>
          <w:tcPr>
            <w:tcW w:w="16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仿宋_GB2312" w:cs="仿宋_GB2312"/>
                <w:kern w:val="2"/>
                <w:sz w:val="32"/>
                <w:szCs w:val="32"/>
                <w:lang w:val="en-US" w:eastAsia="zh-CN" w:bidi="ar-SA"/>
              </w:rPr>
            </w:pPr>
            <w:r>
              <w:rPr>
                <w:rFonts w:hint="eastAsia" w:ascii="宋体" w:hAnsi="宋体" w:eastAsia="仿宋_GB2312" w:cs="仿宋_GB2312"/>
                <w:kern w:val="2"/>
                <w:sz w:val="32"/>
                <w:szCs w:val="32"/>
                <w:lang w:val="en-US" w:eastAsia="zh-CN" w:bidi="ar-SA"/>
              </w:rPr>
              <w:t>区司法局</w:t>
            </w:r>
          </w:p>
        </w:tc>
        <w:tc>
          <w:tcPr>
            <w:tcW w:w="50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仿宋_GB2312" w:cs="仿宋_GB2312"/>
                <w:sz w:val="28"/>
                <w:szCs w:val="28"/>
                <w:lang w:val="en-US" w:eastAsia="zh-CN"/>
              </w:rPr>
            </w:pPr>
            <w:r>
              <w:rPr>
                <w:rFonts w:hint="eastAsia" w:ascii="宋体" w:hAnsi="宋体" w:eastAsia="仿宋_GB2312" w:cs="仿宋_GB2312"/>
                <w:b/>
                <w:bCs/>
                <w:sz w:val="28"/>
                <w:szCs w:val="28"/>
                <w:lang w:val="en-US" w:eastAsia="zh-CN"/>
              </w:rPr>
              <w:t>1.</w:t>
            </w:r>
            <w:r>
              <w:rPr>
                <w:rFonts w:hint="eastAsia" w:ascii="宋体" w:hAnsi="宋体" w:eastAsia="仿宋_GB2312" w:cs="仿宋_GB2312"/>
                <w:sz w:val="28"/>
                <w:szCs w:val="28"/>
                <w:lang w:val="en-US" w:eastAsia="zh-CN"/>
              </w:rPr>
              <w:t>第4点“4.支持电商企业做大做强”该项奖励措施仅针对网络零售商进行奖励，奖励排除了相关实体企业，涉嫌违背公平竞争，对此，建议进一步征求区公平竞</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仿宋_GB2312" w:cs="仿宋_GB2312"/>
                <w:sz w:val="28"/>
                <w:szCs w:val="28"/>
                <w:lang w:val="en-US" w:eastAsia="zh-CN"/>
              </w:rPr>
            </w:pPr>
            <w:r>
              <w:rPr>
                <w:rFonts w:hint="eastAsia" w:ascii="宋体" w:hAnsi="宋体" w:eastAsia="仿宋_GB2312" w:cs="仿宋_GB2312"/>
                <w:sz w:val="28"/>
                <w:szCs w:val="28"/>
                <w:lang w:val="en-US" w:eastAsia="zh-CN"/>
              </w:rPr>
              <w:t>争审查工作联席会议办公室意见。并根据市场监管总局等五部门《关于印发&lt;公平竞争审查制度实施细则&gt;的通知》第十五条规定，给予特定经营者财政奖励和补贴的，应具有法律、行政</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仿宋_GB2312" w:cs="仿宋_GB2312"/>
                <w:b/>
                <w:bCs/>
                <w:sz w:val="28"/>
                <w:szCs w:val="28"/>
                <w:lang w:val="en-US" w:eastAsia="zh-CN"/>
              </w:rPr>
            </w:pPr>
            <w:r>
              <w:rPr>
                <w:rFonts w:hint="eastAsia" w:ascii="宋体" w:hAnsi="宋体" w:eastAsia="仿宋_GB2312" w:cs="仿宋_GB2312"/>
                <w:sz w:val="28"/>
                <w:szCs w:val="28"/>
                <w:lang w:val="en-US" w:eastAsia="zh-CN"/>
              </w:rPr>
              <w:t>法规或者国务院规定依据，补正上述《若干措施》第4点的相关制定依据。</w:t>
            </w:r>
            <w:r>
              <w:rPr>
                <w:rFonts w:hint="eastAsia" w:ascii="宋体" w:hAnsi="宋体" w:eastAsia="仿宋_GB2312" w:cs="仿宋_GB2312"/>
                <w:b/>
                <w:bCs/>
                <w:sz w:val="28"/>
                <w:szCs w:val="28"/>
                <w:lang w:val="en-US" w:eastAsia="zh-CN"/>
              </w:rPr>
              <w:t>（已提供市里文件作为依据）</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both"/>
              <w:textAlignment w:val="auto"/>
              <w:rPr>
                <w:rFonts w:hint="eastAsia" w:ascii="宋体" w:hAnsi="宋体" w:eastAsia="仿宋_GB2312" w:cs="仿宋_GB2312"/>
                <w:b/>
                <w:bCs/>
                <w:sz w:val="28"/>
                <w:szCs w:val="28"/>
                <w:lang w:val="en-US" w:eastAsia="zh-CN"/>
              </w:rPr>
            </w:pPr>
            <w:r>
              <w:rPr>
                <w:rFonts w:hint="eastAsia" w:ascii="宋体" w:hAnsi="宋体" w:eastAsia="仿宋_GB2312" w:cs="仿宋_GB2312"/>
                <w:b/>
                <w:bCs/>
                <w:sz w:val="28"/>
                <w:szCs w:val="28"/>
                <w:lang w:val="en-US" w:eastAsia="zh-CN"/>
              </w:rPr>
              <w:t>2.</w:t>
            </w:r>
            <w:r>
              <w:rPr>
                <w:rFonts w:hint="eastAsia" w:ascii="宋体" w:hAnsi="宋体" w:eastAsia="仿宋_GB2312" w:cs="仿宋_GB2312"/>
                <w:sz w:val="28"/>
                <w:szCs w:val="28"/>
                <w:lang w:val="en-US" w:eastAsia="zh-CN"/>
              </w:rPr>
              <w:t>第5点“5.支持企业数字化转型”规定的“……对经评审入选的企业给予建设数字化转型项目计划投资额10%的预奖励，项目完成后，根据认定的实际投资额多退少补。……”，以计划投资额为基数进行预奖励的结算周期较长，对此，建议修改为:“……对经评审入选的企业给予建设数字化转型项目实际投资额 10%的奖励，在入选后按计划投资额拨付5%，剩余部分在项目验收后根据认定的实际投资额结算。……”</w:t>
            </w:r>
            <w:r>
              <w:rPr>
                <w:rFonts w:hint="eastAsia" w:ascii="宋体" w:hAnsi="宋体" w:eastAsia="仿宋_GB2312" w:cs="仿宋_GB2312"/>
                <w:b/>
                <w:bCs/>
                <w:sz w:val="28"/>
                <w:szCs w:val="28"/>
                <w:lang w:val="en-US" w:eastAsia="zh-CN"/>
              </w:rPr>
              <w:t>（未采纳，牵头部门工信局未采纳）</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both"/>
              <w:textAlignment w:val="auto"/>
              <w:rPr>
                <w:rFonts w:hint="eastAsia" w:ascii="宋体" w:hAnsi="宋体" w:eastAsia="仿宋_GB2312" w:cs="仿宋_GB2312"/>
                <w:b/>
                <w:bCs/>
                <w:sz w:val="28"/>
                <w:szCs w:val="28"/>
                <w:lang w:val="en-US" w:eastAsia="zh-CN"/>
              </w:rPr>
            </w:pPr>
            <w:r>
              <w:rPr>
                <w:rFonts w:hint="eastAsia" w:ascii="宋体" w:hAnsi="宋体" w:eastAsia="仿宋_GB2312" w:cs="仿宋_GB2312"/>
                <w:b/>
                <w:bCs/>
                <w:sz w:val="28"/>
                <w:szCs w:val="28"/>
                <w:lang w:val="en-US" w:eastAsia="zh-CN"/>
              </w:rPr>
              <w:t>3.</w:t>
            </w:r>
            <w:r>
              <w:rPr>
                <w:rFonts w:hint="eastAsia" w:ascii="宋体" w:hAnsi="宋体" w:eastAsia="仿宋_GB2312" w:cs="仿宋_GB2312"/>
                <w:sz w:val="28"/>
                <w:szCs w:val="28"/>
                <w:lang w:val="en-US" w:eastAsia="zh-CN"/>
              </w:rPr>
              <w:t>第</w:t>
            </w:r>
            <w:r>
              <w:rPr>
                <w:rFonts w:hint="default" w:ascii="宋体" w:hAnsi="宋体" w:eastAsia="仿宋_GB2312" w:cs="仿宋_GB2312"/>
                <w:sz w:val="28"/>
                <w:szCs w:val="28"/>
                <w:lang w:val="en-US" w:eastAsia="zh-CN"/>
              </w:rPr>
              <w:t>7</w:t>
            </w:r>
            <w:r>
              <w:rPr>
                <w:rFonts w:hint="eastAsia" w:ascii="宋体" w:hAnsi="宋体" w:eastAsia="仿宋_GB2312" w:cs="仿宋_GB2312"/>
                <w:sz w:val="28"/>
                <w:szCs w:val="28"/>
                <w:lang w:val="en-US" w:eastAsia="zh-CN"/>
              </w:rPr>
              <w:t>点</w:t>
            </w:r>
            <w:r>
              <w:rPr>
                <w:rFonts w:hint="default" w:ascii="宋体" w:hAnsi="宋体" w:eastAsia="仿宋_GB2312" w:cs="仿宋_GB2312"/>
                <w:sz w:val="28"/>
                <w:szCs w:val="28"/>
                <w:lang w:val="en-US" w:eastAsia="zh-CN"/>
              </w:rPr>
              <w:t>“支持企业常态化使用工业互联网二级标识解析节点”中规定的“……经区有关部门认定后给予一次性奖励10 万元</w:t>
            </w:r>
            <w:r>
              <w:rPr>
                <w:rFonts w:hint="eastAsia" w:ascii="宋体" w:hAnsi="宋体" w:eastAsia="仿宋_GB2312" w:cs="仿宋_GB2312"/>
                <w:sz w:val="28"/>
                <w:szCs w:val="28"/>
                <w:lang w:val="en-US" w:eastAsia="zh-CN"/>
              </w:rPr>
              <w:t>；</w:t>
            </w:r>
            <w:r>
              <w:rPr>
                <w:rFonts w:hint="default" w:ascii="宋体" w:hAnsi="宋体" w:eastAsia="仿宋_GB2312" w:cs="仿宋_GB2312"/>
                <w:sz w:val="28"/>
                <w:szCs w:val="28"/>
                <w:lang w:val="en-US" w:eastAsia="zh-CN"/>
              </w:rPr>
              <w:t>……”，未明确具体认定部门，建议予以明确。</w:t>
            </w:r>
            <w:r>
              <w:rPr>
                <w:rFonts w:hint="eastAsia" w:ascii="宋体" w:hAnsi="宋体" w:eastAsia="仿宋_GB2312" w:cs="仿宋_GB2312"/>
                <w:b/>
                <w:bCs/>
                <w:sz w:val="28"/>
                <w:szCs w:val="28"/>
                <w:lang w:val="en-US" w:eastAsia="zh-CN"/>
              </w:rPr>
              <w:t>（采纳）</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both"/>
              <w:textAlignment w:val="auto"/>
              <w:rPr>
                <w:rFonts w:hint="eastAsia" w:ascii="宋体" w:hAnsi="宋体" w:eastAsia="仿宋_GB2312" w:cs="仿宋_GB2312"/>
                <w:sz w:val="28"/>
                <w:szCs w:val="28"/>
                <w:lang w:val="en-US" w:eastAsia="zh-CN"/>
              </w:rPr>
            </w:pPr>
            <w:r>
              <w:rPr>
                <w:rFonts w:hint="eastAsia" w:ascii="宋体" w:hAnsi="宋体" w:eastAsia="仿宋_GB2312" w:cs="仿宋_GB2312"/>
                <w:b/>
                <w:bCs/>
                <w:sz w:val="28"/>
                <w:szCs w:val="28"/>
                <w:lang w:val="en-US" w:eastAsia="zh-CN"/>
              </w:rPr>
              <w:t>4.</w:t>
            </w:r>
            <w:r>
              <w:rPr>
                <w:rFonts w:hint="eastAsia" w:ascii="宋体" w:hAnsi="宋体" w:eastAsia="仿宋_GB2312" w:cs="仿宋_GB2312"/>
                <w:sz w:val="28"/>
                <w:szCs w:val="28"/>
                <w:lang w:val="en-US" w:eastAsia="zh-CN"/>
              </w:rPr>
              <w:t>最后一段“……按照从高不重复原则支持市场主体。……”，建议修改为“……按照就高不重复原则支持市场主体。……”。</w:t>
            </w:r>
            <w:r>
              <w:rPr>
                <w:rFonts w:hint="eastAsia" w:ascii="宋体" w:hAnsi="宋体" w:eastAsia="仿宋_GB2312" w:cs="仿宋_GB2312"/>
                <w:b/>
                <w:bCs/>
                <w:sz w:val="28"/>
                <w:szCs w:val="28"/>
                <w:lang w:val="en-US" w:eastAsia="zh-CN"/>
              </w:rPr>
              <w:t>（采纳）</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both"/>
              <w:textAlignment w:val="auto"/>
              <w:rPr>
                <w:rFonts w:hint="default" w:ascii="宋体" w:hAnsi="宋体" w:eastAsia="仿宋_GB2312" w:cs="仿宋_GB2312"/>
                <w:sz w:val="32"/>
                <w:szCs w:val="32"/>
                <w:lang w:val="en-US" w:eastAsia="zh-CN"/>
              </w:rPr>
            </w:pPr>
            <w:r>
              <w:rPr>
                <w:rFonts w:hint="eastAsia" w:ascii="宋体" w:hAnsi="宋体" w:eastAsia="仿宋_GB2312" w:cs="仿宋_GB2312"/>
                <w:b/>
                <w:bCs/>
                <w:sz w:val="28"/>
                <w:szCs w:val="28"/>
                <w:lang w:val="en-US" w:eastAsia="zh-CN"/>
              </w:rPr>
              <w:t>5.</w:t>
            </w:r>
            <w:r>
              <w:rPr>
                <w:rFonts w:hint="eastAsia" w:ascii="宋体" w:hAnsi="宋体" w:eastAsia="仿宋_GB2312" w:cs="仿宋_GB2312"/>
                <w:sz w:val="28"/>
                <w:szCs w:val="28"/>
                <w:lang w:val="en-US" w:eastAsia="zh-CN"/>
              </w:rPr>
              <w:t>文稿中涉及到的“我区”“章贡区”等表述，建议统一。</w:t>
            </w:r>
            <w:r>
              <w:rPr>
                <w:rFonts w:hint="eastAsia" w:ascii="宋体" w:hAnsi="宋体" w:eastAsia="仿宋_GB2312" w:cs="仿宋_GB2312"/>
                <w:b/>
                <w:bCs/>
                <w:sz w:val="28"/>
                <w:szCs w:val="28"/>
                <w:lang w:val="en-US" w:eastAsia="zh-CN"/>
              </w:rPr>
              <w:t>（采纳）</w:t>
            </w:r>
          </w:p>
        </w:tc>
        <w:tc>
          <w:tcPr>
            <w:tcW w:w="14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overflowPunct/>
              <w:topLinePunct w:val="0"/>
              <w:autoSpaceDE/>
              <w:autoSpaceDN/>
              <w:bidi w:val="0"/>
              <w:adjustRightInd/>
              <w:snapToGrid/>
              <w:spacing w:line="560" w:lineRule="exact"/>
              <w:jc w:val="center"/>
              <w:textAlignment w:val="auto"/>
              <w:rPr>
                <w:rFonts w:hint="eastAsia" w:ascii="宋体" w:hAnsi="宋体" w:eastAsia="仿宋_GB2312" w:cs="仿宋_GB2312"/>
                <w:sz w:val="32"/>
                <w:szCs w:val="32"/>
                <w:lang w:eastAsia="zh-CN"/>
              </w:rPr>
            </w:pPr>
            <w:r>
              <w:rPr>
                <w:rFonts w:hint="eastAsia" w:ascii="宋体" w:hAnsi="宋体" w:eastAsia="仿宋_GB2312" w:cs="仿宋_GB2312"/>
                <w:sz w:val="32"/>
                <w:szCs w:val="32"/>
                <w:lang w:eastAsia="zh-CN"/>
              </w:rPr>
              <w:t>部分采纳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5" w:hRule="atLeast"/>
          <w:jc w:val="center"/>
        </w:trPr>
        <w:tc>
          <w:tcPr>
            <w:tcW w:w="8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仿宋_GB2312" w:cs="仿宋_GB2312"/>
                <w:kern w:val="2"/>
                <w:sz w:val="32"/>
                <w:szCs w:val="32"/>
                <w:lang w:val="en-US" w:eastAsia="zh-CN" w:bidi="ar-SA"/>
              </w:rPr>
            </w:pPr>
            <w:r>
              <w:rPr>
                <w:rFonts w:hint="eastAsia" w:ascii="宋体" w:hAnsi="宋体" w:eastAsia="仿宋_GB2312" w:cs="仿宋_GB2312"/>
                <w:sz w:val="32"/>
                <w:szCs w:val="32"/>
                <w:lang w:val="en-US" w:eastAsia="zh-CN"/>
              </w:rPr>
              <w:t>8</w:t>
            </w:r>
          </w:p>
        </w:tc>
        <w:tc>
          <w:tcPr>
            <w:tcW w:w="16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仿宋_GB2312" w:cs="仿宋_GB2312"/>
                <w:kern w:val="2"/>
                <w:sz w:val="32"/>
                <w:szCs w:val="32"/>
                <w:lang w:val="en-US" w:eastAsia="zh-CN" w:bidi="ar-SA"/>
              </w:rPr>
            </w:pPr>
            <w:r>
              <w:rPr>
                <w:rFonts w:hint="eastAsia" w:ascii="宋体" w:hAnsi="宋体" w:eastAsia="仿宋_GB2312" w:cs="仿宋_GB2312"/>
                <w:sz w:val="32"/>
                <w:szCs w:val="32"/>
                <w:lang w:eastAsia="zh-CN"/>
              </w:rPr>
              <w:t>区国资办、区城管局、区乡村振兴局、</w:t>
            </w:r>
            <w:r>
              <w:rPr>
                <w:rFonts w:hint="eastAsia" w:ascii="宋体" w:hAnsi="宋体" w:eastAsia="仿宋_GB2312" w:cs="仿宋_GB2312"/>
                <w:kern w:val="2"/>
                <w:sz w:val="32"/>
                <w:szCs w:val="32"/>
                <w:lang w:val="en-US" w:eastAsia="zh-CN" w:bidi="ar-SA"/>
              </w:rPr>
              <w:t>区商务局、区人社局</w:t>
            </w:r>
          </w:p>
        </w:tc>
        <w:tc>
          <w:tcPr>
            <w:tcW w:w="50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overflowPunct/>
              <w:topLinePunct w:val="0"/>
              <w:autoSpaceDE/>
              <w:autoSpaceDN/>
              <w:bidi w:val="0"/>
              <w:adjustRightInd/>
              <w:snapToGrid/>
              <w:spacing w:line="560" w:lineRule="exact"/>
              <w:jc w:val="center"/>
              <w:textAlignment w:val="auto"/>
              <w:rPr>
                <w:rFonts w:hint="eastAsia" w:ascii="宋体" w:hAnsi="宋体" w:eastAsia="仿宋_GB2312" w:cs="仿宋_GB2312"/>
                <w:kern w:val="2"/>
                <w:sz w:val="32"/>
                <w:szCs w:val="32"/>
                <w:lang w:val="en-US" w:eastAsia="zh-CN" w:bidi="ar-SA"/>
              </w:rPr>
            </w:pPr>
            <w:r>
              <w:rPr>
                <w:rFonts w:hint="eastAsia" w:ascii="宋体" w:hAnsi="宋体" w:eastAsia="仿宋_GB2312" w:cs="仿宋_GB2312"/>
                <w:sz w:val="32"/>
                <w:szCs w:val="32"/>
                <w:lang w:eastAsia="zh-CN"/>
              </w:rPr>
              <w:t>无意见</w:t>
            </w:r>
          </w:p>
        </w:tc>
        <w:tc>
          <w:tcPr>
            <w:tcW w:w="14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overflowPunct/>
              <w:topLinePunct w:val="0"/>
              <w:autoSpaceDE/>
              <w:autoSpaceDN/>
              <w:bidi w:val="0"/>
              <w:adjustRightInd/>
              <w:snapToGrid/>
              <w:spacing w:line="560" w:lineRule="exact"/>
              <w:jc w:val="center"/>
              <w:textAlignment w:val="auto"/>
              <w:rPr>
                <w:rFonts w:hint="eastAsia" w:ascii="宋体" w:hAnsi="宋体" w:eastAsia="仿宋_GB2312" w:cs="仿宋_GB2312"/>
                <w:sz w:val="32"/>
                <w:szCs w:val="32"/>
              </w:rPr>
            </w:pPr>
          </w:p>
        </w:tc>
      </w:tr>
    </w:tbl>
    <w:p/>
    <w:sectPr>
      <w:pgSz w:w="11906" w:h="16838"/>
      <w:pgMar w:top="2098" w:right="1587" w:bottom="2098"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Segoe UI">
    <w:panose1 w:val="020B0502040204020203"/>
    <w:charset w:val="00"/>
    <w:family w:val="auto"/>
    <w:pitch w:val="default"/>
    <w:sig w:usb0="E4002EFF" w:usb1="C000E47F"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gzYTg1OTgyZGVlZWZmZGI5OGQ3MTJlZWUwNzhhOTQifQ=="/>
  </w:docVars>
  <w:rsids>
    <w:rsidRoot w:val="55093E1D"/>
    <w:rsid w:val="0CF66F25"/>
    <w:rsid w:val="0F205179"/>
    <w:rsid w:val="17D0779B"/>
    <w:rsid w:val="197E58BE"/>
    <w:rsid w:val="226C1FE5"/>
    <w:rsid w:val="2AC73458"/>
    <w:rsid w:val="2AD417E1"/>
    <w:rsid w:val="2E382F35"/>
    <w:rsid w:val="33D74336"/>
    <w:rsid w:val="3B3163D0"/>
    <w:rsid w:val="3D5B01A0"/>
    <w:rsid w:val="403C2C79"/>
    <w:rsid w:val="46A634FD"/>
    <w:rsid w:val="4C5D646D"/>
    <w:rsid w:val="4D5130BA"/>
    <w:rsid w:val="4DFE254E"/>
    <w:rsid w:val="4E9643F2"/>
    <w:rsid w:val="504F5F99"/>
    <w:rsid w:val="55093E1D"/>
    <w:rsid w:val="55436A98"/>
    <w:rsid w:val="5CC74295"/>
    <w:rsid w:val="6CCA5732"/>
    <w:rsid w:val="7C3A63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2179</Words>
  <Characters>2243</Characters>
  <Lines>0</Lines>
  <Paragraphs>0</Paragraphs>
  <TotalTime>27</TotalTime>
  <ScaleCrop>false</ScaleCrop>
  <LinksUpToDate>false</LinksUpToDate>
  <CharactersWithSpaces>2246</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2023-02-10T07:35:00Z</dcterms:created>
  <dc:creator>Administrator</dc:creator>
  <cp:lastModifiedBy>伶俐</cp:lastModifiedBy>
  <cp:lastPrinted>2023-02-10T11:21:00Z</cp:lastPrinted>
  <dcterms:modified xsi:type="dcterms:W3CDTF">2023-04-11T03:39:08Z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552DEBEB1B684B4886905C24473ECF7A_13</vt:lpwstr>
  </property>
</Properties>
</file>