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5 -->
  <w:body>
    <w:p>
      <w:pPr>
        <w:spacing w:before="780" w:after="468" w:line="800" w:lineRule="exact"/>
        <w:jc w:val="center"/>
        <w:outlineLvl w:val="0"/>
        <w:rPr>
          <w:rFonts w:ascii="Arial" w:eastAsia="华文中宋" w:hAnsi="Arial" w:cs="黑体"/>
          <w:b/>
          <w:sz w:val="44"/>
        </w:rPr>
      </w:pPr>
    </w:p>
    <w:p>
      <w:pPr>
        <w:spacing w:before="780" w:after="468" w:line="800" w:lineRule="exact"/>
        <w:jc w:val="center"/>
        <w:outlineLvl w:val="0"/>
        <w:rPr>
          <w:rFonts w:ascii="Arial" w:eastAsia="华文中宋" w:hAnsi="Arial" w:cs="黑体"/>
          <w:b/>
          <w:sz w:val="44"/>
        </w:rPr>
      </w:pPr>
      <w:bookmarkStart w:id="0" w:name="_Toc82125475"/>
      <w:bookmarkStart w:id="1" w:name="_Toc82184974"/>
      <w:bookmarkStart w:id="2" w:name="_Toc82204644"/>
      <w:bookmarkStart w:id="3" w:name="_Toc82387033"/>
      <w:bookmarkStart w:id="4" w:name="_Toc82418797"/>
      <w:bookmarkStart w:id="5" w:name="_Toc5137"/>
      <w:bookmarkStart w:id="6" w:name="_Toc7358"/>
      <w:bookmarkStart w:id="7" w:name="_Toc23429"/>
      <w:bookmarkStart w:id="8" w:name="_Toc15323"/>
      <w:bookmarkStart w:id="9" w:name="_Toc11622"/>
      <w:bookmarkStart w:id="10" w:name="_Toc5545"/>
      <w:bookmarkStart w:id="11" w:name="_Toc19231"/>
      <w:bookmarkStart w:id="12" w:name="_Toc20841"/>
      <w:bookmarkStart w:id="13" w:name="_Toc1861"/>
      <w:bookmarkStart w:id="14" w:name="_Toc8204"/>
      <w:bookmarkStart w:id="15" w:name="_Toc6460"/>
      <w:bookmarkStart w:id="16" w:name="_Toc2104"/>
      <w:bookmarkStart w:id="17" w:name="_Toc4235"/>
      <w:bookmarkStart w:id="18" w:name="_Toc30136"/>
      <w:bookmarkStart w:id="19" w:name="_Toc16811"/>
      <w:bookmarkStart w:id="20" w:name="_Toc22506"/>
      <w:bookmarkStart w:id="21" w:name="_Toc9396"/>
      <w:bookmarkStart w:id="22" w:name="_Toc25879"/>
      <w:bookmarkStart w:id="23" w:name="_Toc18877"/>
      <w:bookmarkStart w:id="24" w:name="_Toc11004"/>
      <w:bookmarkStart w:id="25" w:name="_Toc26183"/>
      <w:bookmarkStart w:id="26" w:name="_Toc27655"/>
      <w:bookmarkStart w:id="27" w:name="_Toc7341"/>
      <w:bookmarkStart w:id="28" w:name="_Toc15999"/>
      <w:bookmarkStart w:id="29" w:name="_Toc30592"/>
      <w:bookmarkStart w:id="30" w:name="_Toc26068"/>
      <w:bookmarkStart w:id="31" w:name="_Toc71041384"/>
      <w:bookmarkStart w:id="32" w:name="_Toc74093826"/>
      <w:bookmarkStart w:id="33" w:name="_Toc80629278"/>
      <w:r>
        <w:rPr>
          <w:rFonts w:ascii="Arial" w:eastAsia="华文中宋" w:hAnsi="Arial" w:cs="黑体" w:hint="eastAsia"/>
          <w:b/>
          <w:sz w:val="44"/>
        </w:rPr>
        <w:t>赣州市章贡区“十四五”文化和旅游</w:t>
      </w:r>
      <w:bookmarkEnd w:id="0"/>
      <w:bookmarkEnd w:id="1"/>
      <w:bookmarkEnd w:id="2"/>
      <w:bookmarkEnd w:id="3"/>
      <w:bookmarkEnd w:id="4"/>
    </w:p>
    <w:p>
      <w:pPr>
        <w:spacing w:before="480" w:after="468" w:line="800" w:lineRule="exact"/>
        <w:jc w:val="center"/>
        <w:outlineLvl w:val="0"/>
        <w:rPr>
          <w:rFonts w:ascii="Arial" w:eastAsia="华文中宋" w:hAnsi="Arial" w:cs="黑体"/>
          <w:b/>
          <w:sz w:val="44"/>
        </w:rPr>
      </w:pPr>
      <w:bookmarkStart w:id="34" w:name="_Toc82125476"/>
      <w:bookmarkStart w:id="35" w:name="_Toc82184975"/>
      <w:bookmarkStart w:id="36" w:name="_Toc82204645"/>
      <w:bookmarkStart w:id="37" w:name="_Toc82387034"/>
      <w:bookmarkStart w:id="38" w:name="_Toc82418798"/>
      <w:r>
        <w:rPr>
          <w:rFonts w:ascii="Arial" w:eastAsia="华文中宋" w:hAnsi="Arial" w:cs="黑体" w:hint="eastAsia"/>
          <w:b/>
          <w:sz w:val="44"/>
        </w:rPr>
        <w:t>发展规划</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spacing w:before="156" w:after="156" w:line="480" w:lineRule="exact"/>
        <w:jc w:val="center"/>
        <w:rPr>
          <w:rFonts w:ascii="宋体" w:eastAsia="宋体" w:hAnsi="宋体" w:cs="黑体"/>
          <w:sz w:val="32"/>
          <w:szCs w:val="28"/>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56" w:after="156" w:line="480" w:lineRule="exact"/>
        <w:rPr>
          <w:rFonts w:ascii="宋体" w:eastAsia="宋体" w:hAnsi="宋体" w:cs="黑体"/>
          <w:sz w:val="36"/>
          <w:szCs w:val="32"/>
        </w:rPr>
      </w:pPr>
    </w:p>
    <w:p>
      <w:pPr>
        <w:spacing w:before="120" w:after="120" w:line="480" w:lineRule="exact"/>
        <w:jc w:val="center"/>
        <w:rPr>
          <w:rFonts w:ascii="宋体" w:eastAsia="宋体" w:hAnsi="宋体" w:cs="黑体"/>
          <w:sz w:val="32"/>
          <w:szCs w:val="28"/>
        </w:rPr>
      </w:pPr>
      <w:r>
        <w:rPr>
          <w:rFonts w:ascii="宋体" w:eastAsia="宋体" w:hAnsi="宋体" w:cs="黑体" w:hint="eastAsia"/>
          <w:sz w:val="32"/>
          <w:szCs w:val="28"/>
        </w:rPr>
        <w:t>章贡区文化广电新闻出版旅游局</w:t>
      </w:r>
    </w:p>
    <w:p>
      <w:pPr>
        <w:spacing w:before="120" w:after="120" w:line="480" w:lineRule="exact"/>
        <w:jc w:val="center"/>
        <w:rPr>
          <w:rFonts w:ascii="宋体" w:eastAsia="宋体" w:hAnsi="宋体" w:cs="黑体"/>
          <w:sz w:val="32"/>
          <w:szCs w:val="28"/>
        </w:rPr>
      </w:pPr>
      <w:r>
        <w:rPr>
          <w:rFonts w:ascii="宋体" w:eastAsia="宋体" w:hAnsi="宋体" w:cs="黑体" w:hint="eastAsia"/>
          <w:sz w:val="32"/>
          <w:szCs w:val="28"/>
        </w:rPr>
        <w:t>江西省旅游规划研究院有限公司</w:t>
      </w:r>
    </w:p>
    <w:p>
      <w:pPr>
        <w:spacing w:before="120" w:after="120" w:line="480" w:lineRule="exact"/>
        <w:jc w:val="center"/>
        <w:rPr>
          <w:rFonts w:ascii="宋体" w:eastAsia="宋体" w:hAnsi="宋体" w:cs="黑体"/>
          <w:sz w:val="32"/>
          <w:szCs w:val="28"/>
        </w:rPr>
      </w:pPr>
      <w:r>
        <w:rPr>
          <w:rFonts w:ascii="宋体" w:eastAsia="宋体" w:hAnsi="宋体" w:cs="黑体" w:hint="eastAsia"/>
          <w:sz w:val="32"/>
          <w:szCs w:val="28"/>
        </w:rPr>
        <w:t>赣南师范大学历史文化与旅游学院</w:t>
      </w:r>
    </w:p>
    <w:p>
      <w:pPr>
        <w:spacing w:before="240" w:after="156" w:line="500" w:lineRule="exact"/>
        <w:jc w:val="center"/>
        <w:rPr>
          <w:rFonts w:ascii="宋体" w:eastAsia="宋体" w:hAnsi="宋体" w:cs="黑体"/>
          <w:sz w:val="32"/>
          <w:szCs w:val="28"/>
        </w:rPr>
      </w:pPr>
      <w:r>
        <w:rPr>
          <w:rFonts w:ascii="宋体" w:eastAsia="宋体" w:hAnsi="宋体" w:cs="黑体" w:hint="eastAsia"/>
          <w:sz w:val="32"/>
          <w:szCs w:val="28"/>
        </w:rPr>
        <w:t>2</w:t>
      </w:r>
      <w:r>
        <w:rPr>
          <w:rFonts w:ascii="宋体" w:eastAsia="宋体" w:hAnsi="宋体" w:cs="黑体"/>
          <w:sz w:val="32"/>
          <w:szCs w:val="28"/>
        </w:rPr>
        <w:t>0</w:t>
      </w:r>
      <w:r>
        <w:rPr>
          <w:rFonts w:ascii="宋体" w:eastAsia="宋体" w:hAnsi="宋体" w:cs="黑体" w:hint="eastAsia"/>
          <w:sz w:val="32"/>
          <w:szCs w:val="28"/>
        </w:rPr>
        <w:t>2</w:t>
      </w:r>
      <w:r>
        <w:rPr>
          <w:rFonts w:ascii="宋体" w:eastAsia="宋体" w:hAnsi="宋体" w:cs="黑体"/>
          <w:sz w:val="32"/>
          <w:szCs w:val="28"/>
        </w:rPr>
        <w:t>1</w:t>
      </w:r>
      <w:r>
        <w:rPr>
          <w:rFonts w:ascii="宋体" w:eastAsia="宋体" w:hAnsi="宋体" w:cs="黑体" w:hint="eastAsia"/>
          <w:sz w:val="32"/>
          <w:szCs w:val="28"/>
        </w:rPr>
        <w:t>年</w:t>
      </w:r>
      <w:r>
        <w:rPr>
          <w:rFonts w:ascii="宋体" w:eastAsia="宋体" w:hAnsi="宋体" w:cs="黑体"/>
          <w:sz w:val="32"/>
          <w:szCs w:val="28"/>
        </w:rPr>
        <w:t>9</w:t>
      </w:r>
      <w:r>
        <w:rPr>
          <w:rFonts w:ascii="宋体" w:eastAsia="宋体" w:hAnsi="宋体" w:cs="黑体" w:hint="eastAsia"/>
          <w:sz w:val="32"/>
          <w:szCs w:val="28"/>
        </w:rPr>
        <w:t>月</w:t>
      </w:r>
    </w:p>
    <w:p>
      <w:pPr>
        <w:autoSpaceDE w:val="0"/>
        <w:autoSpaceDN w:val="0"/>
        <w:spacing w:before="468" w:after="468" w:line="600" w:lineRule="exact"/>
        <w:jc w:val="center"/>
        <w:outlineLvl w:val="0"/>
        <w:rPr>
          <w:rFonts w:ascii="Times New Roman" w:eastAsia="黑体" w:hAnsi="黑体" w:cs="Times New Roman"/>
          <w:b/>
          <w:bCs/>
          <w:kern w:val="44"/>
          <w:sz w:val="32"/>
          <w:szCs w:val="44"/>
          <w:lang w:val="zh-CN" w:eastAsia="zh-CN"/>
        </w:rPr>
        <w:sectPr>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40" w:right="1800" w:bottom="1440" w:left="1800" w:header="851" w:footer="992" w:gutter="0"/>
          <w:pgNumType w:fmt="upperRoman"/>
          <w:cols w:num="1" w:space="720"/>
          <w:docGrid w:type="lines" w:linePitch="312" w:charSpace="0"/>
        </w:sectPr>
      </w:pPr>
    </w:p>
    <w:p>
      <w:pPr>
        <w:jc w:val="center"/>
        <w:rPr>
          <w:rFonts w:ascii="Times New Roman" w:eastAsia="黑体" w:hAnsi="黑体" w:cs="黑体"/>
          <w:b/>
          <w:bCs/>
          <w:kern w:val="44"/>
          <w:sz w:val="32"/>
          <w:szCs w:val="44"/>
        </w:rPr>
      </w:pPr>
      <w:bookmarkStart w:id="39" w:name="_Toc1076"/>
      <w:bookmarkEnd w:id="39"/>
      <w:bookmarkStart w:id="40" w:name="_Toc71041385"/>
      <w:bookmarkStart w:id="41" w:name="_Toc71037821"/>
      <w:bookmarkStart w:id="42" w:name="_Toc10479"/>
    </w:p>
    <w:p>
      <w:pPr>
        <w:spacing w:after="156" w:afterLines="50" w:line="500" w:lineRule="exact"/>
        <w:jc w:val="center"/>
        <w:rPr>
          <w:sz w:val="24"/>
          <w:szCs w:val="24"/>
        </w:rPr>
      </w:pPr>
      <w:r>
        <w:rPr>
          <w:rFonts w:ascii="Times New Roman" w:eastAsia="黑体" w:hAnsi="黑体" w:cs="黑体"/>
          <w:b/>
          <w:bCs/>
          <w:kern w:val="44"/>
          <w:sz w:val="36"/>
          <w:szCs w:val="36"/>
        </w:rPr>
        <w:t>目</w:t>
      </w:r>
      <w:r>
        <w:rPr>
          <w:rFonts w:ascii="Times New Roman" w:eastAsia="黑体" w:hAnsi="黑体" w:cs="黑体" w:hint="eastAsia"/>
          <w:b/>
          <w:bCs/>
          <w:kern w:val="44"/>
          <w:sz w:val="36"/>
          <w:szCs w:val="36"/>
        </w:rPr>
        <w:t xml:space="preserve"> </w:t>
      </w:r>
      <w:r>
        <w:rPr>
          <w:rFonts w:ascii="Times New Roman" w:eastAsia="黑体" w:hAnsi="黑体" w:cs="黑体"/>
          <w:b/>
          <w:bCs/>
          <w:kern w:val="44"/>
          <w:sz w:val="36"/>
          <w:szCs w:val="36"/>
        </w:rPr>
        <w:t>录</w:t>
      </w:r>
      <w:bookmarkEnd w:id="40"/>
      <w:bookmarkEnd w:id="41"/>
      <w:r>
        <w:rPr>
          <w:sz w:val="24"/>
          <w:szCs w:val="24"/>
        </w:rPr>
        <w:fldChar w:fldCharType="begin"/>
      </w:r>
      <w:r>
        <w:rPr>
          <w:rFonts w:hint="eastAsia"/>
          <w:sz w:val="24"/>
          <w:szCs w:val="24"/>
        </w:rPr>
        <w:instrText xml:space="preserve">TOC \o "1-3" \h \u </w:instrText>
      </w:r>
      <w:r>
        <w:rPr>
          <w:sz w:val="24"/>
          <w:szCs w:val="24"/>
        </w:rPr>
        <w:fldChar w:fldCharType="separate"/>
      </w:r>
    </w:p>
    <w:p>
      <w:pPr>
        <w:pStyle w:val="TOC1"/>
        <w:spacing w:line="500" w:lineRule="exact"/>
        <w:rPr>
          <w:rFonts w:asciiTheme="minorHAnsi" w:eastAsiaTheme="minorEastAsia" w:hAnsiTheme="minorHAnsi" w:cstheme="minorBidi"/>
          <w:kern w:val="2"/>
          <w:sz w:val="24"/>
          <w:szCs w:val="24"/>
          <w:lang w:val="en-US" w:eastAsia="zh-CN"/>
        </w:rPr>
      </w:pPr>
    </w:p>
    <w:p>
      <w:pPr>
        <w:pStyle w:val="TOC1"/>
        <w:spacing w:line="520" w:lineRule="exact"/>
        <w:rPr>
          <w:rFonts w:asciiTheme="minorHAnsi" w:eastAsiaTheme="minorEastAsia" w:hAnsiTheme="minorHAnsi" w:cstheme="minorBidi"/>
          <w:kern w:val="2"/>
          <w:sz w:val="24"/>
          <w:szCs w:val="24"/>
          <w:lang w:val="en-US" w:eastAsia="zh-CN"/>
        </w:rPr>
      </w:pPr>
      <w:hyperlink w:anchor="_Toc82418799" w:history="1">
        <w:r>
          <w:rPr>
            <w:rStyle w:val="Hyperlink"/>
            <w:sz w:val="24"/>
            <w:szCs w:val="24"/>
          </w:rPr>
          <w:t>一、开启文化和旅游高质量发展新征程</w:t>
        </w:r>
        <w:r>
          <w:rPr>
            <w:sz w:val="24"/>
            <w:szCs w:val="24"/>
          </w:rPr>
          <w:tab/>
        </w:r>
        <w:r>
          <w:rPr>
            <w:sz w:val="24"/>
            <w:szCs w:val="24"/>
          </w:rPr>
          <w:fldChar w:fldCharType="begin"/>
        </w:r>
        <w:r>
          <w:rPr>
            <w:sz w:val="24"/>
            <w:szCs w:val="24"/>
          </w:rPr>
          <w:instrText xml:space="preserve"> PAGEREF _Toc82418799 \h </w:instrText>
        </w:r>
        <w:r>
          <w:rPr>
            <w:sz w:val="24"/>
            <w:szCs w:val="24"/>
          </w:rPr>
          <w:fldChar w:fldCharType="separate"/>
        </w:r>
        <w:r>
          <w:rPr>
            <w:sz w:val="24"/>
            <w:szCs w:val="24"/>
          </w:rPr>
          <w:t>- 1 -</w:t>
        </w:r>
        <w:r>
          <w:rPr>
            <w:sz w:val="24"/>
            <w:szCs w:val="24"/>
          </w:rPr>
          <w:fldChar w:fldCharType="end"/>
        </w:r>
      </w:hyperlink>
    </w:p>
    <w:p>
      <w:pPr>
        <w:pStyle w:val="TOC2"/>
        <w:tabs>
          <w:tab w:val="right" w:leader="dot" w:pos="8296"/>
        </w:tabs>
        <w:spacing w:line="520" w:lineRule="exact"/>
        <w:rPr>
          <w:sz w:val="24"/>
          <w:szCs w:val="24"/>
        </w:rPr>
      </w:pPr>
      <w:hyperlink w:anchor="_Toc82418800" w:history="1">
        <w:r>
          <w:rPr>
            <w:rStyle w:val="Hyperlink"/>
            <w:rFonts w:ascii="宋体" w:eastAsia="宋体" w:hAnsi="宋体" w:cs="黑体"/>
            <w:sz w:val="24"/>
            <w:szCs w:val="24"/>
            <w:lang w:val="zh-CN"/>
          </w:rPr>
          <w:t>（</w:t>
        </w:r>
        <w:r>
          <w:rPr>
            <w:rStyle w:val="Hyperlink"/>
            <w:rFonts w:ascii="宋体" w:eastAsia="宋体" w:hAnsi="宋体" w:cs="黑体"/>
            <w:sz w:val="24"/>
            <w:szCs w:val="24"/>
          </w:rPr>
          <w:t>一）发展基础</w:t>
        </w:r>
        <w:r>
          <w:rPr>
            <w:sz w:val="24"/>
            <w:szCs w:val="24"/>
          </w:rPr>
          <w:tab/>
        </w:r>
        <w:r>
          <w:rPr>
            <w:sz w:val="24"/>
            <w:szCs w:val="24"/>
          </w:rPr>
          <w:fldChar w:fldCharType="begin"/>
        </w:r>
        <w:r>
          <w:rPr>
            <w:sz w:val="24"/>
            <w:szCs w:val="24"/>
          </w:rPr>
          <w:instrText xml:space="preserve"> PAGEREF _Toc82418800 \h </w:instrText>
        </w:r>
        <w:r>
          <w:rPr>
            <w:sz w:val="24"/>
            <w:szCs w:val="24"/>
          </w:rPr>
          <w:fldChar w:fldCharType="separate"/>
        </w:r>
        <w:r>
          <w:rPr>
            <w:sz w:val="24"/>
            <w:szCs w:val="24"/>
          </w:rPr>
          <w:t>- 1 -</w:t>
        </w:r>
        <w:r>
          <w:rPr>
            <w:sz w:val="24"/>
            <w:szCs w:val="24"/>
          </w:rPr>
          <w:fldChar w:fldCharType="end"/>
        </w:r>
      </w:hyperlink>
    </w:p>
    <w:p>
      <w:pPr>
        <w:pStyle w:val="TOC2"/>
        <w:tabs>
          <w:tab w:val="right" w:leader="dot" w:pos="8296"/>
        </w:tabs>
        <w:spacing w:line="520" w:lineRule="exact"/>
        <w:rPr>
          <w:sz w:val="24"/>
          <w:szCs w:val="24"/>
        </w:rPr>
      </w:pPr>
      <w:hyperlink w:anchor="_Toc82418801" w:history="1">
        <w:r>
          <w:rPr>
            <w:rStyle w:val="Hyperlink"/>
            <w:rFonts w:ascii="宋体" w:eastAsia="宋体" w:hAnsi="宋体" w:cs="黑体"/>
            <w:sz w:val="24"/>
            <w:szCs w:val="24"/>
          </w:rPr>
          <w:t>（二）发展环境</w:t>
        </w:r>
        <w:r>
          <w:rPr>
            <w:sz w:val="24"/>
            <w:szCs w:val="24"/>
          </w:rPr>
          <w:tab/>
        </w:r>
        <w:r>
          <w:rPr>
            <w:sz w:val="24"/>
            <w:szCs w:val="24"/>
          </w:rPr>
          <w:fldChar w:fldCharType="begin"/>
        </w:r>
        <w:r>
          <w:rPr>
            <w:sz w:val="24"/>
            <w:szCs w:val="24"/>
          </w:rPr>
          <w:instrText xml:space="preserve"> PAGEREF _Toc82418801 \h </w:instrText>
        </w:r>
        <w:r>
          <w:rPr>
            <w:sz w:val="24"/>
            <w:szCs w:val="24"/>
          </w:rPr>
          <w:fldChar w:fldCharType="separate"/>
        </w:r>
        <w:r>
          <w:rPr>
            <w:sz w:val="24"/>
            <w:szCs w:val="24"/>
          </w:rPr>
          <w:t>- 4 -</w:t>
        </w:r>
        <w:r>
          <w:rPr>
            <w:sz w:val="24"/>
            <w:szCs w:val="24"/>
          </w:rPr>
          <w:fldChar w:fldCharType="end"/>
        </w:r>
      </w:hyperlink>
    </w:p>
    <w:p>
      <w:pPr>
        <w:pStyle w:val="TOC2"/>
        <w:tabs>
          <w:tab w:val="right" w:leader="dot" w:pos="8296"/>
        </w:tabs>
        <w:spacing w:line="520" w:lineRule="exact"/>
        <w:rPr>
          <w:sz w:val="24"/>
          <w:szCs w:val="24"/>
        </w:rPr>
      </w:pPr>
      <w:hyperlink w:anchor="_Toc82418802" w:history="1">
        <w:r>
          <w:rPr>
            <w:rStyle w:val="Hyperlink"/>
            <w:rFonts w:ascii="宋体" w:eastAsia="宋体" w:hAnsi="宋体" w:cs="黑体"/>
            <w:sz w:val="24"/>
            <w:szCs w:val="24"/>
          </w:rPr>
          <w:t>（三）指导思想</w:t>
        </w:r>
        <w:r>
          <w:rPr>
            <w:sz w:val="24"/>
            <w:szCs w:val="24"/>
          </w:rPr>
          <w:tab/>
        </w:r>
        <w:r>
          <w:rPr>
            <w:sz w:val="24"/>
            <w:szCs w:val="24"/>
          </w:rPr>
          <w:fldChar w:fldCharType="begin"/>
        </w:r>
        <w:r>
          <w:rPr>
            <w:sz w:val="24"/>
            <w:szCs w:val="24"/>
          </w:rPr>
          <w:instrText xml:space="preserve"> PAGEREF _Toc82418802 \h </w:instrText>
        </w:r>
        <w:r>
          <w:rPr>
            <w:sz w:val="24"/>
            <w:szCs w:val="24"/>
          </w:rPr>
          <w:fldChar w:fldCharType="separate"/>
        </w:r>
        <w:r>
          <w:rPr>
            <w:sz w:val="24"/>
            <w:szCs w:val="24"/>
          </w:rPr>
          <w:t>- 5 -</w:t>
        </w:r>
        <w:r>
          <w:rPr>
            <w:sz w:val="24"/>
            <w:szCs w:val="24"/>
          </w:rPr>
          <w:fldChar w:fldCharType="end"/>
        </w:r>
      </w:hyperlink>
    </w:p>
    <w:p>
      <w:pPr>
        <w:pStyle w:val="TOC2"/>
        <w:tabs>
          <w:tab w:val="right" w:leader="dot" w:pos="8296"/>
        </w:tabs>
        <w:spacing w:line="520" w:lineRule="exact"/>
        <w:rPr>
          <w:sz w:val="24"/>
          <w:szCs w:val="24"/>
        </w:rPr>
      </w:pPr>
      <w:hyperlink w:anchor="_Toc82418803" w:history="1">
        <w:r>
          <w:rPr>
            <w:rStyle w:val="Hyperlink"/>
            <w:rFonts w:ascii="宋体" w:eastAsia="宋体" w:hAnsi="宋体" w:cs="黑体"/>
            <w:sz w:val="24"/>
            <w:szCs w:val="24"/>
          </w:rPr>
          <w:t>（四）发展原则</w:t>
        </w:r>
        <w:r>
          <w:rPr>
            <w:sz w:val="24"/>
            <w:szCs w:val="24"/>
          </w:rPr>
          <w:tab/>
        </w:r>
        <w:r>
          <w:rPr>
            <w:sz w:val="24"/>
            <w:szCs w:val="24"/>
          </w:rPr>
          <w:fldChar w:fldCharType="begin"/>
        </w:r>
        <w:r>
          <w:rPr>
            <w:sz w:val="24"/>
            <w:szCs w:val="24"/>
          </w:rPr>
          <w:instrText xml:space="preserve"> PAGEREF _Toc82418803 \h </w:instrText>
        </w:r>
        <w:r>
          <w:rPr>
            <w:sz w:val="24"/>
            <w:szCs w:val="24"/>
          </w:rPr>
          <w:fldChar w:fldCharType="separate"/>
        </w:r>
        <w:r>
          <w:rPr>
            <w:sz w:val="24"/>
            <w:szCs w:val="24"/>
          </w:rPr>
          <w:t>- 5 -</w:t>
        </w:r>
        <w:r>
          <w:rPr>
            <w:sz w:val="24"/>
            <w:szCs w:val="24"/>
          </w:rPr>
          <w:fldChar w:fldCharType="end"/>
        </w:r>
      </w:hyperlink>
    </w:p>
    <w:p>
      <w:pPr>
        <w:pStyle w:val="TOC2"/>
        <w:tabs>
          <w:tab w:val="right" w:leader="dot" w:pos="8296"/>
        </w:tabs>
        <w:spacing w:line="520" w:lineRule="exact"/>
        <w:rPr>
          <w:sz w:val="24"/>
          <w:szCs w:val="24"/>
        </w:rPr>
      </w:pPr>
      <w:hyperlink w:anchor="_Toc82418804" w:history="1">
        <w:r>
          <w:rPr>
            <w:rStyle w:val="Hyperlink"/>
            <w:rFonts w:ascii="宋体" w:eastAsia="宋体" w:hAnsi="宋体" w:cs="黑体"/>
            <w:sz w:val="24"/>
            <w:szCs w:val="24"/>
          </w:rPr>
          <w:t>（五）发展定位</w:t>
        </w:r>
        <w:r>
          <w:rPr>
            <w:sz w:val="24"/>
            <w:szCs w:val="24"/>
          </w:rPr>
          <w:tab/>
        </w:r>
        <w:r>
          <w:rPr>
            <w:sz w:val="24"/>
            <w:szCs w:val="24"/>
          </w:rPr>
          <w:fldChar w:fldCharType="begin"/>
        </w:r>
        <w:r>
          <w:rPr>
            <w:sz w:val="24"/>
            <w:szCs w:val="24"/>
          </w:rPr>
          <w:instrText xml:space="preserve"> PAGEREF _Toc82418804 \h </w:instrText>
        </w:r>
        <w:r>
          <w:rPr>
            <w:sz w:val="24"/>
            <w:szCs w:val="24"/>
          </w:rPr>
          <w:fldChar w:fldCharType="separate"/>
        </w:r>
        <w:r>
          <w:rPr>
            <w:sz w:val="24"/>
            <w:szCs w:val="24"/>
          </w:rPr>
          <w:t>- 6 -</w:t>
        </w:r>
        <w:r>
          <w:rPr>
            <w:sz w:val="24"/>
            <w:szCs w:val="24"/>
          </w:rPr>
          <w:fldChar w:fldCharType="end"/>
        </w:r>
      </w:hyperlink>
    </w:p>
    <w:p>
      <w:pPr>
        <w:pStyle w:val="TOC2"/>
        <w:tabs>
          <w:tab w:val="right" w:leader="dot" w:pos="8296"/>
        </w:tabs>
        <w:spacing w:line="520" w:lineRule="exact"/>
        <w:rPr>
          <w:sz w:val="24"/>
          <w:szCs w:val="24"/>
        </w:rPr>
      </w:pPr>
      <w:hyperlink w:anchor="_Toc82418805" w:history="1">
        <w:r>
          <w:rPr>
            <w:rStyle w:val="Hyperlink"/>
            <w:rFonts w:ascii="宋体" w:eastAsia="宋体" w:hAnsi="宋体" w:cs="黑体"/>
            <w:sz w:val="24"/>
            <w:szCs w:val="24"/>
          </w:rPr>
          <w:t>（六）发展目标</w:t>
        </w:r>
        <w:r>
          <w:rPr>
            <w:sz w:val="24"/>
            <w:szCs w:val="24"/>
          </w:rPr>
          <w:tab/>
        </w:r>
        <w:r>
          <w:rPr>
            <w:sz w:val="24"/>
            <w:szCs w:val="24"/>
          </w:rPr>
          <w:fldChar w:fldCharType="begin"/>
        </w:r>
        <w:r>
          <w:rPr>
            <w:sz w:val="24"/>
            <w:szCs w:val="24"/>
          </w:rPr>
          <w:instrText xml:space="preserve"> PAGEREF _Toc82418805 \h </w:instrText>
        </w:r>
        <w:r>
          <w:rPr>
            <w:sz w:val="24"/>
            <w:szCs w:val="24"/>
          </w:rPr>
          <w:fldChar w:fldCharType="separate"/>
        </w:r>
        <w:r>
          <w:rPr>
            <w:sz w:val="24"/>
            <w:szCs w:val="24"/>
          </w:rPr>
          <w:t>- 7 -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06" w:history="1">
        <w:r>
          <w:rPr>
            <w:rStyle w:val="Hyperlink"/>
            <w:sz w:val="24"/>
            <w:szCs w:val="24"/>
          </w:rPr>
          <w:t>二、构建文化和旅游发展新格局</w:t>
        </w:r>
        <w:r>
          <w:rPr>
            <w:sz w:val="24"/>
            <w:szCs w:val="24"/>
          </w:rPr>
          <w:tab/>
        </w:r>
        <w:r>
          <w:rPr>
            <w:sz w:val="24"/>
            <w:szCs w:val="24"/>
          </w:rPr>
          <w:fldChar w:fldCharType="begin"/>
        </w:r>
        <w:r>
          <w:rPr>
            <w:sz w:val="24"/>
            <w:szCs w:val="24"/>
          </w:rPr>
          <w:instrText xml:space="preserve"> PAGEREF _Toc82418806 \h </w:instrText>
        </w:r>
        <w:r>
          <w:rPr>
            <w:sz w:val="24"/>
            <w:szCs w:val="24"/>
          </w:rPr>
          <w:fldChar w:fldCharType="separate"/>
        </w:r>
        <w:r>
          <w:rPr>
            <w:sz w:val="24"/>
            <w:szCs w:val="24"/>
          </w:rPr>
          <w:t>- 8 -</w:t>
        </w:r>
        <w:r>
          <w:rPr>
            <w:sz w:val="24"/>
            <w:szCs w:val="24"/>
          </w:rPr>
          <w:fldChar w:fldCharType="end"/>
        </w:r>
      </w:hyperlink>
    </w:p>
    <w:p>
      <w:pPr>
        <w:pStyle w:val="TOC2"/>
        <w:tabs>
          <w:tab w:val="right" w:leader="dot" w:pos="8296"/>
        </w:tabs>
        <w:spacing w:line="520" w:lineRule="exact"/>
        <w:rPr>
          <w:sz w:val="24"/>
          <w:szCs w:val="24"/>
        </w:rPr>
      </w:pPr>
      <w:hyperlink w:anchor="_Toc82418807" w:history="1">
        <w:r>
          <w:rPr>
            <w:rStyle w:val="Hyperlink"/>
            <w:rFonts w:ascii="宋体" w:eastAsia="宋体" w:hAnsi="宋体" w:cs="黑体"/>
            <w:sz w:val="24"/>
            <w:szCs w:val="24"/>
          </w:rPr>
          <w:t>（一）一核引领</w:t>
        </w:r>
        <w:r>
          <w:rPr>
            <w:sz w:val="24"/>
            <w:szCs w:val="24"/>
          </w:rPr>
          <w:tab/>
        </w:r>
        <w:r>
          <w:rPr>
            <w:sz w:val="24"/>
            <w:szCs w:val="24"/>
          </w:rPr>
          <w:fldChar w:fldCharType="begin"/>
        </w:r>
        <w:r>
          <w:rPr>
            <w:sz w:val="24"/>
            <w:szCs w:val="24"/>
          </w:rPr>
          <w:instrText xml:space="preserve"> PAGEREF _Toc82418807 \h </w:instrText>
        </w:r>
        <w:r>
          <w:rPr>
            <w:sz w:val="24"/>
            <w:szCs w:val="24"/>
          </w:rPr>
          <w:fldChar w:fldCharType="separate"/>
        </w:r>
        <w:r>
          <w:rPr>
            <w:sz w:val="24"/>
            <w:szCs w:val="24"/>
          </w:rPr>
          <w:t>- 9 -</w:t>
        </w:r>
        <w:r>
          <w:rPr>
            <w:sz w:val="24"/>
            <w:szCs w:val="24"/>
          </w:rPr>
          <w:fldChar w:fldCharType="end"/>
        </w:r>
      </w:hyperlink>
    </w:p>
    <w:p>
      <w:pPr>
        <w:pStyle w:val="TOC2"/>
        <w:tabs>
          <w:tab w:val="right" w:leader="dot" w:pos="8296"/>
        </w:tabs>
        <w:spacing w:line="520" w:lineRule="exact"/>
        <w:rPr>
          <w:sz w:val="24"/>
          <w:szCs w:val="24"/>
        </w:rPr>
      </w:pPr>
      <w:hyperlink w:anchor="_Toc82418808" w:history="1">
        <w:r>
          <w:rPr>
            <w:rStyle w:val="Hyperlink"/>
            <w:rFonts w:ascii="宋体" w:eastAsia="宋体" w:hAnsi="宋体" w:cs="黑体"/>
            <w:sz w:val="24"/>
            <w:szCs w:val="24"/>
          </w:rPr>
          <w:t>（二）一区辐射</w:t>
        </w:r>
        <w:r>
          <w:rPr>
            <w:sz w:val="24"/>
            <w:szCs w:val="24"/>
          </w:rPr>
          <w:tab/>
        </w:r>
        <w:r>
          <w:rPr>
            <w:sz w:val="24"/>
            <w:szCs w:val="24"/>
          </w:rPr>
          <w:fldChar w:fldCharType="begin"/>
        </w:r>
        <w:r>
          <w:rPr>
            <w:sz w:val="24"/>
            <w:szCs w:val="24"/>
          </w:rPr>
          <w:instrText xml:space="preserve"> PAGEREF _Toc82418808 \h </w:instrText>
        </w:r>
        <w:r>
          <w:rPr>
            <w:sz w:val="24"/>
            <w:szCs w:val="24"/>
          </w:rPr>
          <w:fldChar w:fldCharType="separate"/>
        </w:r>
        <w:r>
          <w:rPr>
            <w:sz w:val="24"/>
            <w:szCs w:val="24"/>
          </w:rPr>
          <w:t>- 10 -</w:t>
        </w:r>
        <w:r>
          <w:rPr>
            <w:sz w:val="24"/>
            <w:szCs w:val="24"/>
          </w:rPr>
          <w:fldChar w:fldCharType="end"/>
        </w:r>
      </w:hyperlink>
    </w:p>
    <w:p>
      <w:pPr>
        <w:pStyle w:val="TOC2"/>
        <w:tabs>
          <w:tab w:val="right" w:leader="dot" w:pos="8296"/>
        </w:tabs>
        <w:spacing w:line="520" w:lineRule="exact"/>
        <w:rPr>
          <w:sz w:val="24"/>
          <w:szCs w:val="24"/>
        </w:rPr>
      </w:pPr>
      <w:hyperlink w:anchor="_Toc82418809" w:history="1">
        <w:r>
          <w:rPr>
            <w:rStyle w:val="Hyperlink"/>
            <w:rFonts w:ascii="宋体" w:eastAsia="宋体" w:hAnsi="宋体" w:cs="黑体"/>
            <w:sz w:val="24"/>
            <w:szCs w:val="24"/>
          </w:rPr>
          <w:t>（三）两带联动</w:t>
        </w:r>
        <w:r>
          <w:rPr>
            <w:sz w:val="24"/>
            <w:szCs w:val="24"/>
          </w:rPr>
          <w:tab/>
        </w:r>
        <w:r>
          <w:rPr>
            <w:sz w:val="24"/>
            <w:szCs w:val="24"/>
          </w:rPr>
          <w:fldChar w:fldCharType="begin"/>
        </w:r>
        <w:r>
          <w:rPr>
            <w:sz w:val="24"/>
            <w:szCs w:val="24"/>
          </w:rPr>
          <w:instrText xml:space="preserve"> PAGEREF _Toc82418809 \h </w:instrText>
        </w:r>
        <w:r>
          <w:rPr>
            <w:sz w:val="24"/>
            <w:szCs w:val="24"/>
          </w:rPr>
          <w:fldChar w:fldCharType="separate"/>
        </w:r>
        <w:r>
          <w:rPr>
            <w:sz w:val="24"/>
            <w:szCs w:val="24"/>
          </w:rPr>
          <w:t>- 11 -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10" w:history="1">
        <w:r>
          <w:rPr>
            <w:rStyle w:val="Hyperlink"/>
            <w:sz w:val="24"/>
            <w:szCs w:val="24"/>
          </w:rPr>
          <w:t>三、加强文化遗产保护和传承</w:t>
        </w:r>
        <w:r>
          <w:rPr>
            <w:sz w:val="24"/>
            <w:szCs w:val="24"/>
          </w:rPr>
          <w:tab/>
        </w:r>
        <w:r>
          <w:rPr>
            <w:sz w:val="24"/>
            <w:szCs w:val="24"/>
          </w:rPr>
          <w:fldChar w:fldCharType="begin"/>
        </w:r>
        <w:r>
          <w:rPr>
            <w:sz w:val="24"/>
            <w:szCs w:val="24"/>
          </w:rPr>
          <w:instrText xml:space="preserve"> PAGEREF _Toc82418810 \h </w:instrText>
        </w:r>
        <w:r>
          <w:rPr>
            <w:sz w:val="24"/>
            <w:szCs w:val="24"/>
          </w:rPr>
          <w:fldChar w:fldCharType="separate"/>
        </w:r>
        <w:r>
          <w:rPr>
            <w:sz w:val="24"/>
            <w:szCs w:val="24"/>
          </w:rPr>
          <w:t>- 13 -</w:t>
        </w:r>
        <w:r>
          <w:rPr>
            <w:sz w:val="24"/>
            <w:szCs w:val="24"/>
          </w:rPr>
          <w:fldChar w:fldCharType="end"/>
        </w:r>
      </w:hyperlink>
    </w:p>
    <w:p>
      <w:pPr>
        <w:pStyle w:val="TOC2"/>
        <w:tabs>
          <w:tab w:val="right" w:leader="dot" w:pos="8296"/>
        </w:tabs>
        <w:spacing w:line="520" w:lineRule="exact"/>
        <w:rPr>
          <w:sz w:val="24"/>
          <w:szCs w:val="24"/>
        </w:rPr>
      </w:pPr>
      <w:hyperlink w:anchor="_Toc82418811" w:history="1">
        <w:r>
          <w:rPr>
            <w:rStyle w:val="Hyperlink"/>
            <w:rFonts w:ascii="宋体" w:eastAsia="宋体" w:hAnsi="宋体" w:cs="黑体"/>
            <w:sz w:val="24"/>
            <w:szCs w:val="24"/>
          </w:rPr>
          <w:t>（一）完善文化遗产管理与保护</w:t>
        </w:r>
        <w:r>
          <w:rPr>
            <w:sz w:val="24"/>
            <w:szCs w:val="24"/>
          </w:rPr>
          <w:tab/>
        </w:r>
        <w:r>
          <w:rPr>
            <w:sz w:val="24"/>
            <w:szCs w:val="24"/>
          </w:rPr>
          <w:fldChar w:fldCharType="begin"/>
        </w:r>
        <w:r>
          <w:rPr>
            <w:sz w:val="24"/>
            <w:szCs w:val="24"/>
          </w:rPr>
          <w:instrText xml:space="preserve"> PAGEREF _Toc82418811 \h </w:instrText>
        </w:r>
        <w:r>
          <w:rPr>
            <w:sz w:val="24"/>
            <w:szCs w:val="24"/>
          </w:rPr>
          <w:fldChar w:fldCharType="separate"/>
        </w:r>
        <w:r>
          <w:rPr>
            <w:sz w:val="24"/>
            <w:szCs w:val="24"/>
          </w:rPr>
          <w:t>- 14 -</w:t>
        </w:r>
        <w:r>
          <w:rPr>
            <w:sz w:val="24"/>
            <w:szCs w:val="24"/>
          </w:rPr>
          <w:fldChar w:fldCharType="end"/>
        </w:r>
      </w:hyperlink>
    </w:p>
    <w:p>
      <w:pPr>
        <w:pStyle w:val="TOC2"/>
        <w:tabs>
          <w:tab w:val="right" w:leader="dot" w:pos="8296"/>
        </w:tabs>
        <w:spacing w:line="520" w:lineRule="exact"/>
        <w:rPr>
          <w:sz w:val="24"/>
          <w:szCs w:val="24"/>
        </w:rPr>
      </w:pPr>
      <w:hyperlink w:anchor="_Toc82418812" w:history="1">
        <w:r>
          <w:rPr>
            <w:rStyle w:val="Hyperlink"/>
            <w:rFonts w:ascii="宋体" w:eastAsia="宋体" w:hAnsi="宋体" w:cs="黑体"/>
            <w:sz w:val="24"/>
            <w:szCs w:val="24"/>
          </w:rPr>
          <w:t>（二）创新文化遗产传承与利用</w:t>
        </w:r>
        <w:r>
          <w:rPr>
            <w:sz w:val="24"/>
            <w:szCs w:val="24"/>
          </w:rPr>
          <w:tab/>
        </w:r>
        <w:r>
          <w:rPr>
            <w:sz w:val="24"/>
            <w:szCs w:val="24"/>
          </w:rPr>
          <w:fldChar w:fldCharType="begin"/>
        </w:r>
        <w:r>
          <w:rPr>
            <w:sz w:val="24"/>
            <w:szCs w:val="24"/>
          </w:rPr>
          <w:instrText xml:space="preserve"> PAGEREF _Toc82418812 \h </w:instrText>
        </w:r>
        <w:r>
          <w:rPr>
            <w:sz w:val="24"/>
            <w:szCs w:val="24"/>
          </w:rPr>
          <w:fldChar w:fldCharType="separate"/>
        </w:r>
        <w:r>
          <w:rPr>
            <w:sz w:val="24"/>
            <w:szCs w:val="24"/>
          </w:rPr>
          <w:t>- 14 -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13" w:history="1">
        <w:r>
          <w:rPr>
            <w:rStyle w:val="Hyperlink"/>
            <w:sz w:val="24"/>
            <w:szCs w:val="24"/>
          </w:rPr>
          <w:t>四、完善公共文化服务体系</w:t>
        </w:r>
        <w:r>
          <w:rPr>
            <w:sz w:val="24"/>
            <w:szCs w:val="24"/>
          </w:rPr>
          <w:tab/>
        </w:r>
        <w:r>
          <w:rPr>
            <w:sz w:val="24"/>
            <w:szCs w:val="24"/>
          </w:rPr>
          <w:fldChar w:fldCharType="begin"/>
        </w:r>
        <w:r>
          <w:rPr>
            <w:sz w:val="24"/>
            <w:szCs w:val="24"/>
          </w:rPr>
          <w:instrText xml:space="preserve"> PAGEREF _Toc82418813 \h </w:instrText>
        </w:r>
        <w:r>
          <w:rPr>
            <w:sz w:val="24"/>
            <w:szCs w:val="24"/>
          </w:rPr>
          <w:fldChar w:fldCharType="separate"/>
        </w:r>
        <w:r>
          <w:rPr>
            <w:sz w:val="24"/>
            <w:szCs w:val="24"/>
          </w:rPr>
          <w:t>- 17 -</w:t>
        </w:r>
        <w:r>
          <w:rPr>
            <w:sz w:val="24"/>
            <w:szCs w:val="24"/>
          </w:rPr>
          <w:fldChar w:fldCharType="end"/>
        </w:r>
      </w:hyperlink>
    </w:p>
    <w:p>
      <w:pPr>
        <w:pStyle w:val="TOC2"/>
        <w:tabs>
          <w:tab w:val="right" w:leader="dot" w:pos="8296"/>
        </w:tabs>
        <w:spacing w:line="520" w:lineRule="exact"/>
        <w:rPr>
          <w:sz w:val="24"/>
          <w:szCs w:val="24"/>
        </w:rPr>
      </w:pPr>
      <w:hyperlink w:anchor="_Toc82418814" w:history="1">
        <w:r>
          <w:rPr>
            <w:rStyle w:val="Hyperlink"/>
            <w:rFonts w:ascii="宋体" w:eastAsia="宋体" w:hAnsi="宋体" w:cs="黑体"/>
            <w:sz w:val="24"/>
            <w:szCs w:val="24"/>
          </w:rPr>
          <w:t>（一）完善公共文化服务体系</w:t>
        </w:r>
        <w:r>
          <w:rPr>
            <w:sz w:val="24"/>
            <w:szCs w:val="24"/>
          </w:rPr>
          <w:tab/>
        </w:r>
        <w:r>
          <w:rPr>
            <w:sz w:val="24"/>
            <w:szCs w:val="24"/>
          </w:rPr>
          <w:fldChar w:fldCharType="begin"/>
        </w:r>
        <w:r>
          <w:rPr>
            <w:sz w:val="24"/>
            <w:szCs w:val="24"/>
          </w:rPr>
          <w:instrText xml:space="preserve"> PAGEREF _Toc82418814 \h </w:instrText>
        </w:r>
        <w:r>
          <w:rPr>
            <w:sz w:val="24"/>
            <w:szCs w:val="24"/>
          </w:rPr>
          <w:fldChar w:fldCharType="separate"/>
        </w:r>
        <w:r>
          <w:rPr>
            <w:sz w:val="24"/>
            <w:szCs w:val="24"/>
          </w:rPr>
          <w:t>- 17 -</w:t>
        </w:r>
        <w:r>
          <w:rPr>
            <w:sz w:val="24"/>
            <w:szCs w:val="24"/>
          </w:rPr>
          <w:fldChar w:fldCharType="end"/>
        </w:r>
      </w:hyperlink>
    </w:p>
    <w:p>
      <w:pPr>
        <w:pStyle w:val="TOC2"/>
        <w:tabs>
          <w:tab w:val="right" w:leader="dot" w:pos="8296"/>
        </w:tabs>
        <w:spacing w:line="520" w:lineRule="exact"/>
        <w:rPr>
          <w:sz w:val="24"/>
          <w:szCs w:val="24"/>
        </w:rPr>
      </w:pPr>
      <w:hyperlink w:anchor="_Toc82418815" w:history="1">
        <w:r>
          <w:rPr>
            <w:rStyle w:val="Hyperlink"/>
            <w:rFonts w:ascii="宋体" w:eastAsia="宋体" w:hAnsi="宋体" w:cs="黑体"/>
            <w:sz w:val="24"/>
            <w:szCs w:val="24"/>
          </w:rPr>
          <w:t>（二）实施文化惠民工程</w:t>
        </w:r>
        <w:r>
          <w:rPr>
            <w:sz w:val="24"/>
            <w:szCs w:val="24"/>
          </w:rPr>
          <w:tab/>
        </w:r>
        <w:r>
          <w:rPr>
            <w:sz w:val="24"/>
            <w:szCs w:val="24"/>
          </w:rPr>
          <w:fldChar w:fldCharType="begin"/>
        </w:r>
        <w:r>
          <w:rPr>
            <w:sz w:val="24"/>
            <w:szCs w:val="24"/>
          </w:rPr>
          <w:instrText xml:space="preserve"> PAGEREF _Toc82418815 \h </w:instrText>
        </w:r>
        <w:r>
          <w:rPr>
            <w:sz w:val="24"/>
            <w:szCs w:val="24"/>
          </w:rPr>
          <w:fldChar w:fldCharType="separate"/>
        </w:r>
        <w:r>
          <w:rPr>
            <w:sz w:val="24"/>
            <w:szCs w:val="24"/>
          </w:rPr>
          <w:t>- 18 -</w:t>
        </w:r>
        <w:r>
          <w:rPr>
            <w:sz w:val="24"/>
            <w:szCs w:val="24"/>
          </w:rPr>
          <w:fldChar w:fldCharType="end"/>
        </w:r>
      </w:hyperlink>
    </w:p>
    <w:p>
      <w:pPr>
        <w:pStyle w:val="TOC2"/>
        <w:tabs>
          <w:tab w:val="right" w:leader="dot" w:pos="8296"/>
        </w:tabs>
        <w:spacing w:line="520" w:lineRule="exact"/>
        <w:rPr>
          <w:sz w:val="24"/>
          <w:szCs w:val="24"/>
        </w:rPr>
      </w:pPr>
      <w:hyperlink w:anchor="_Toc82418816" w:history="1">
        <w:r>
          <w:rPr>
            <w:rStyle w:val="Hyperlink"/>
            <w:rFonts w:ascii="宋体" w:eastAsia="宋体" w:hAnsi="宋体" w:cs="黑体"/>
            <w:sz w:val="24"/>
            <w:szCs w:val="24"/>
          </w:rPr>
          <w:t>（三）拓展文化传播交流渠道</w:t>
        </w:r>
        <w:r>
          <w:rPr>
            <w:sz w:val="24"/>
            <w:szCs w:val="24"/>
          </w:rPr>
          <w:tab/>
        </w:r>
        <w:r>
          <w:rPr>
            <w:sz w:val="24"/>
            <w:szCs w:val="24"/>
          </w:rPr>
          <w:fldChar w:fldCharType="begin"/>
        </w:r>
        <w:r>
          <w:rPr>
            <w:sz w:val="24"/>
            <w:szCs w:val="24"/>
          </w:rPr>
          <w:instrText xml:space="preserve"> PAGEREF _Toc82418816 \h </w:instrText>
        </w:r>
        <w:r>
          <w:rPr>
            <w:sz w:val="24"/>
            <w:szCs w:val="24"/>
          </w:rPr>
          <w:fldChar w:fldCharType="separate"/>
        </w:r>
        <w:r>
          <w:rPr>
            <w:sz w:val="24"/>
            <w:szCs w:val="24"/>
          </w:rPr>
          <w:t>- 18 -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17" w:history="1">
        <w:r>
          <w:rPr>
            <w:rStyle w:val="Hyperlink"/>
            <w:sz w:val="24"/>
            <w:szCs w:val="24"/>
          </w:rPr>
          <w:t>五、繁荣新时代文化艺术创作</w:t>
        </w:r>
        <w:r>
          <w:rPr>
            <w:sz w:val="24"/>
            <w:szCs w:val="24"/>
          </w:rPr>
          <w:tab/>
        </w:r>
        <w:r>
          <w:rPr>
            <w:sz w:val="24"/>
            <w:szCs w:val="24"/>
          </w:rPr>
          <w:fldChar w:fldCharType="begin"/>
        </w:r>
        <w:r>
          <w:rPr>
            <w:sz w:val="24"/>
            <w:szCs w:val="24"/>
          </w:rPr>
          <w:instrText xml:space="preserve"> PAGEREF _Toc82418817 \h </w:instrText>
        </w:r>
        <w:r>
          <w:rPr>
            <w:sz w:val="24"/>
            <w:szCs w:val="24"/>
          </w:rPr>
          <w:fldChar w:fldCharType="separate"/>
        </w:r>
        <w:r>
          <w:rPr>
            <w:sz w:val="24"/>
            <w:szCs w:val="24"/>
          </w:rPr>
          <w:t>- 19 -</w:t>
        </w:r>
        <w:r>
          <w:rPr>
            <w:sz w:val="24"/>
            <w:szCs w:val="24"/>
          </w:rPr>
          <w:fldChar w:fldCharType="end"/>
        </w:r>
      </w:hyperlink>
    </w:p>
    <w:p>
      <w:pPr>
        <w:pStyle w:val="TOC2"/>
        <w:tabs>
          <w:tab w:val="right" w:leader="dot" w:pos="8296"/>
        </w:tabs>
        <w:spacing w:line="520" w:lineRule="exact"/>
        <w:rPr>
          <w:sz w:val="24"/>
          <w:szCs w:val="24"/>
        </w:rPr>
      </w:pPr>
      <w:hyperlink w:anchor="_Toc82418818" w:history="1">
        <w:r>
          <w:rPr>
            <w:rStyle w:val="Hyperlink"/>
            <w:rFonts w:ascii="宋体" w:eastAsia="宋体" w:hAnsi="宋体" w:cs="黑体"/>
            <w:sz w:val="24"/>
            <w:szCs w:val="24"/>
          </w:rPr>
          <w:t>（一）完善文艺创作激励机制</w:t>
        </w:r>
        <w:r>
          <w:rPr>
            <w:sz w:val="24"/>
            <w:szCs w:val="24"/>
          </w:rPr>
          <w:tab/>
        </w:r>
        <w:r>
          <w:rPr>
            <w:sz w:val="24"/>
            <w:szCs w:val="24"/>
          </w:rPr>
          <w:fldChar w:fldCharType="begin"/>
        </w:r>
        <w:r>
          <w:rPr>
            <w:sz w:val="24"/>
            <w:szCs w:val="24"/>
          </w:rPr>
          <w:instrText xml:space="preserve"> PAGEREF _Toc82418818 \h </w:instrText>
        </w:r>
        <w:r>
          <w:rPr>
            <w:sz w:val="24"/>
            <w:szCs w:val="24"/>
          </w:rPr>
          <w:fldChar w:fldCharType="separate"/>
        </w:r>
        <w:r>
          <w:rPr>
            <w:sz w:val="24"/>
            <w:szCs w:val="24"/>
          </w:rPr>
          <w:t>- 19 -</w:t>
        </w:r>
        <w:r>
          <w:rPr>
            <w:sz w:val="24"/>
            <w:szCs w:val="24"/>
          </w:rPr>
          <w:fldChar w:fldCharType="end"/>
        </w:r>
      </w:hyperlink>
    </w:p>
    <w:p>
      <w:pPr>
        <w:pStyle w:val="TOC2"/>
        <w:tabs>
          <w:tab w:val="right" w:leader="dot" w:pos="8296"/>
        </w:tabs>
        <w:spacing w:line="520" w:lineRule="exact"/>
        <w:rPr>
          <w:sz w:val="24"/>
          <w:szCs w:val="24"/>
        </w:rPr>
      </w:pPr>
      <w:hyperlink w:anchor="_Toc82418819" w:history="1">
        <w:r>
          <w:rPr>
            <w:rStyle w:val="Hyperlink"/>
            <w:rFonts w:ascii="宋体" w:eastAsia="宋体" w:hAnsi="宋体" w:cs="黑体"/>
            <w:sz w:val="24"/>
            <w:szCs w:val="24"/>
          </w:rPr>
          <w:t>（二）创作生产优秀文艺作品</w:t>
        </w:r>
        <w:r>
          <w:rPr>
            <w:sz w:val="24"/>
            <w:szCs w:val="24"/>
          </w:rPr>
          <w:tab/>
        </w:r>
        <w:r>
          <w:rPr>
            <w:sz w:val="24"/>
            <w:szCs w:val="24"/>
          </w:rPr>
          <w:fldChar w:fldCharType="begin"/>
        </w:r>
        <w:r>
          <w:rPr>
            <w:sz w:val="24"/>
            <w:szCs w:val="24"/>
          </w:rPr>
          <w:instrText xml:space="preserve"> PAGEREF _Toc82418819 \h </w:instrText>
        </w:r>
        <w:r>
          <w:rPr>
            <w:sz w:val="24"/>
            <w:szCs w:val="24"/>
          </w:rPr>
          <w:fldChar w:fldCharType="separate"/>
        </w:r>
        <w:r>
          <w:rPr>
            <w:sz w:val="24"/>
            <w:szCs w:val="24"/>
          </w:rPr>
          <w:t>- 19 -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20" w:history="1">
        <w:r>
          <w:rPr>
            <w:rStyle w:val="Hyperlink"/>
            <w:sz w:val="24"/>
            <w:szCs w:val="24"/>
          </w:rPr>
          <w:t>六、全面升级旅游要素</w:t>
        </w:r>
        <w:r>
          <w:rPr>
            <w:sz w:val="24"/>
            <w:szCs w:val="24"/>
          </w:rPr>
          <w:tab/>
        </w:r>
        <w:r>
          <w:rPr>
            <w:sz w:val="24"/>
            <w:szCs w:val="24"/>
          </w:rPr>
          <w:fldChar w:fldCharType="begin"/>
        </w:r>
        <w:r>
          <w:rPr>
            <w:sz w:val="24"/>
            <w:szCs w:val="24"/>
          </w:rPr>
          <w:instrText xml:space="preserve"> PAGEREF _Toc82418820 \h </w:instrText>
        </w:r>
        <w:r>
          <w:rPr>
            <w:sz w:val="24"/>
            <w:szCs w:val="24"/>
          </w:rPr>
          <w:fldChar w:fldCharType="separate"/>
        </w:r>
        <w:r>
          <w:rPr>
            <w:sz w:val="24"/>
            <w:szCs w:val="24"/>
          </w:rPr>
          <w:t>- 20 -</w:t>
        </w:r>
        <w:r>
          <w:rPr>
            <w:sz w:val="24"/>
            <w:szCs w:val="24"/>
          </w:rPr>
          <w:fldChar w:fldCharType="end"/>
        </w:r>
      </w:hyperlink>
    </w:p>
    <w:p>
      <w:pPr>
        <w:pStyle w:val="TOC2"/>
        <w:tabs>
          <w:tab w:val="right" w:leader="dot" w:pos="8296"/>
        </w:tabs>
        <w:spacing w:line="520" w:lineRule="exact"/>
        <w:rPr>
          <w:sz w:val="24"/>
          <w:szCs w:val="24"/>
        </w:rPr>
      </w:pPr>
      <w:hyperlink w:anchor="_Toc82418821" w:history="1">
        <w:r>
          <w:rPr>
            <w:rStyle w:val="Hyperlink"/>
            <w:rFonts w:ascii="宋体" w:eastAsia="宋体" w:hAnsi="宋体" w:cs="黑体"/>
            <w:sz w:val="24"/>
            <w:szCs w:val="24"/>
          </w:rPr>
          <w:t>（一）优化旅游交通体系</w:t>
        </w:r>
        <w:r>
          <w:rPr>
            <w:sz w:val="24"/>
            <w:szCs w:val="24"/>
          </w:rPr>
          <w:tab/>
        </w:r>
        <w:r>
          <w:rPr>
            <w:sz w:val="24"/>
            <w:szCs w:val="24"/>
          </w:rPr>
          <w:fldChar w:fldCharType="begin"/>
        </w:r>
        <w:r>
          <w:rPr>
            <w:sz w:val="24"/>
            <w:szCs w:val="24"/>
          </w:rPr>
          <w:instrText xml:space="preserve"> PAGEREF _Toc82418821 \h </w:instrText>
        </w:r>
        <w:r>
          <w:rPr>
            <w:sz w:val="24"/>
            <w:szCs w:val="24"/>
          </w:rPr>
          <w:fldChar w:fldCharType="separate"/>
        </w:r>
        <w:r>
          <w:rPr>
            <w:sz w:val="24"/>
            <w:szCs w:val="24"/>
          </w:rPr>
          <w:t>- 20 -</w:t>
        </w:r>
        <w:r>
          <w:rPr>
            <w:sz w:val="24"/>
            <w:szCs w:val="24"/>
          </w:rPr>
          <w:fldChar w:fldCharType="end"/>
        </w:r>
      </w:hyperlink>
    </w:p>
    <w:p>
      <w:pPr>
        <w:pStyle w:val="TOC2"/>
        <w:tabs>
          <w:tab w:val="right" w:leader="dot" w:pos="8296"/>
        </w:tabs>
        <w:spacing w:line="520" w:lineRule="exact"/>
        <w:rPr>
          <w:sz w:val="24"/>
          <w:szCs w:val="24"/>
        </w:rPr>
      </w:pPr>
      <w:hyperlink w:anchor="_Toc82418822" w:history="1">
        <w:r>
          <w:rPr>
            <w:rStyle w:val="Hyperlink"/>
            <w:rFonts w:ascii="宋体" w:eastAsia="宋体" w:hAnsi="宋体" w:cs="黑体"/>
            <w:sz w:val="24"/>
            <w:szCs w:val="24"/>
          </w:rPr>
          <w:t>（二）提升旅游集散能力</w:t>
        </w:r>
        <w:r>
          <w:rPr>
            <w:sz w:val="24"/>
            <w:szCs w:val="24"/>
          </w:rPr>
          <w:tab/>
        </w:r>
        <w:r>
          <w:rPr>
            <w:sz w:val="24"/>
            <w:szCs w:val="24"/>
          </w:rPr>
          <w:fldChar w:fldCharType="begin"/>
        </w:r>
        <w:r>
          <w:rPr>
            <w:sz w:val="24"/>
            <w:szCs w:val="24"/>
          </w:rPr>
          <w:instrText xml:space="preserve"> PAGEREF _Toc82418822 \h </w:instrText>
        </w:r>
        <w:r>
          <w:rPr>
            <w:sz w:val="24"/>
            <w:szCs w:val="24"/>
          </w:rPr>
          <w:fldChar w:fldCharType="separate"/>
        </w:r>
        <w:r>
          <w:rPr>
            <w:sz w:val="24"/>
            <w:szCs w:val="24"/>
          </w:rPr>
          <w:t>- 21 -</w:t>
        </w:r>
        <w:r>
          <w:rPr>
            <w:sz w:val="24"/>
            <w:szCs w:val="24"/>
          </w:rPr>
          <w:fldChar w:fldCharType="end"/>
        </w:r>
      </w:hyperlink>
    </w:p>
    <w:p>
      <w:pPr>
        <w:pStyle w:val="TOC2"/>
        <w:tabs>
          <w:tab w:val="right" w:leader="dot" w:pos="8296"/>
        </w:tabs>
        <w:spacing w:line="520" w:lineRule="exact"/>
        <w:rPr>
          <w:sz w:val="24"/>
          <w:szCs w:val="24"/>
        </w:rPr>
      </w:pPr>
      <w:hyperlink w:anchor="_Toc82418823" w:history="1">
        <w:r>
          <w:rPr>
            <w:rStyle w:val="Hyperlink"/>
            <w:rFonts w:ascii="宋体" w:eastAsia="宋体" w:hAnsi="宋体" w:cs="黑体"/>
            <w:sz w:val="24"/>
            <w:szCs w:val="24"/>
          </w:rPr>
          <w:t>（三）推出赣州特色餐饮</w:t>
        </w:r>
        <w:r>
          <w:rPr>
            <w:sz w:val="24"/>
            <w:szCs w:val="24"/>
          </w:rPr>
          <w:tab/>
        </w:r>
        <w:r>
          <w:rPr>
            <w:sz w:val="24"/>
            <w:szCs w:val="24"/>
          </w:rPr>
          <w:fldChar w:fldCharType="begin"/>
        </w:r>
        <w:r>
          <w:rPr>
            <w:sz w:val="24"/>
            <w:szCs w:val="24"/>
          </w:rPr>
          <w:instrText xml:space="preserve"> PAGEREF _Toc82418823 \h </w:instrText>
        </w:r>
        <w:r>
          <w:rPr>
            <w:sz w:val="24"/>
            <w:szCs w:val="24"/>
          </w:rPr>
          <w:fldChar w:fldCharType="separate"/>
        </w:r>
        <w:r>
          <w:rPr>
            <w:sz w:val="24"/>
            <w:szCs w:val="24"/>
          </w:rPr>
          <w:t>- 22 -</w:t>
        </w:r>
        <w:r>
          <w:rPr>
            <w:sz w:val="24"/>
            <w:szCs w:val="24"/>
          </w:rPr>
          <w:fldChar w:fldCharType="end"/>
        </w:r>
      </w:hyperlink>
    </w:p>
    <w:p>
      <w:pPr>
        <w:pStyle w:val="TOC2"/>
        <w:tabs>
          <w:tab w:val="right" w:leader="dot" w:pos="8296"/>
        </w:tabs>
        <w:spacing w:line="520" w:lineRule="exact"/>
        <w:rPr>
          <w:sz w:val="24"/>
          <w:szCs w:val="24"/>
        </w:rPr>
      </w:pPr>
      <w:hyperlink w:anchor="_Toc82418824" w:history="1">
        <w:r>
          <w:rPr>
            <w:rStyle w:val="Hyperlink"/>
            <w:rFonts w:ascii="宋体" w:eastAsia="宋体" w:hAnsi="宋体" w:cs="黑体"/>
            <w:sz w:val="24"/>
            <w:szCs w:val="24"/>
          </w:rPr>
          <w:t>（四）提升优质住宿体验</w:t>
        </w:r>
        <w:r>
          <w:rPr>
            <w:sz w:val="24"/>
            <w:szCs w:val="24"/>
          </w:rPr>
          <w:tab/>
        </w:r>
        <w:r>
          <w:rPr>
            <w:sz w:val="24"/>
            <w:szCs w:val="24"/>
          </w:rPr>
          <w:fldChar w:fldCharType="begin"/>
        </w:r>
        <w:r>
          <w:rPr>
            <w:sz w:val="24"/>
            <w:szCs w:val="24"/>
          </w:rPr>
          <w:instrText xml:space="preserve"> PAGEREF _Toc82418824 \h </w:instrText>
        </w:r>
        <w:r>
          <w:rPr>
            <w:sz w:val="24"/>
            <w:szCs w:val="24"/>
          </w:rPr>
          <w:fldChar w:fldCharType="separate"/>
        </w:r>
        <w:r>
          <w:rPr>
            <w:sz w:val="24"/>
            <w:szCs w:val="24"/>
          </w:rPr>
          <w:t>- 23 -</w:t>
        </w:r>
        <w:r>
          <w:rPr>
            <w:sz w:val="24"/>
            <w:szCs w:val="24"/>
          </w:rPr>
          <w:fldChar w:fldCharType="end"/>
        </w:r>
      </w:hyperlink>
    </w:p>
    <w:p>
      <w:pPr>
        <w:pStyle w:val="TOC2"/>
        <w:tabs>
          <w:tab w:val="right" w:leader="dot" w:pos="8296"/>
        </w:tabs>
        <w:spacing w:line="520" w:lineRule="exact"/>
        <w:rPr>
          <w:sz w:val="24"/>
          <w:szCs w:val="24"/>
        </w:rPr>
      </w:pPr>
      <w:hyperlink w:anchor="_Toc82418825" w:history="1">
        <w:r>
          <w:rPr>
            <w:rStyle w:val="Hyperlink"/>
            <w:rFonts w:ascii="宋体" w:eastAsia="宋体" w:hAnsi="宋体" w:cs="黑体"/>
            <w:sz w:val="24"/>
            <w:szCs w:val="24"/>
          </w:rPr>
          <w:t>（五）创新开发“赣州好礼”</w:t>
        </w:r>
        <w:r>
          <w:rPr>
            <w:sz w:val="24"/>
            <w:szCs w:val="24"/>
          </w:rPr>
          <w:tab/>
        </w:r>
        <w:r>
          <w:rPr>
            <w:sz w:val="24"/>
            <w:szCs w:val="24"/>
          </w:rPr>
          <w:fldChar w:fldCharType="begin"/>
        </w:r>
        <w:r>
          <w:rPr>
            <w:sz w:val="24"/>
            <w:szCs w:val="24"/>
          </w:rPr>
          <w:instrText xml:space="preserve"> PAGEREF _Toc82418825 \h </w:instrText>
        </w:r>
        <w:r>
          <w:rPr>
            <w:sz w:val="24"/>
            <w:szCs w:val="24"/>
          </w:rPr>
          <w:fldChar w:fldCharType="separate"/>
        </w:r>
        <w:r>
          <w:rPr>
            <w:sz w:val="24"/>
            <w:szCs w:val="24"/>
          </w:rPr>
          <w:t>- 24 -</w:t>
        </w:r>
        <w:r>
          <w:rPr>
            <w:sz w:val="24"/>
            <w:szCs w:val="24"/>
          </w:rPr>
          <w:fldChar w:fldCharType="end"/>
        </w:r>
      </w:hyperlink>
    </w:p>
    <w:p>
      <w:pPr>
        <w:pStyle w:val="TOC2"/>
        <w:tabs>
          <w:tab w:val="right" w:leader="dot" w:pos="8296"/>
        </w:tabs>
        <w:spacing w:line="520" w:lineRule="exact"/>
        <w:rPr>
          <w:sz w:val="24"/>
          <w:szCs w:val="24"/>
        </w:rPr>
      </w:pPr>
      <w:hyperlink w:anchor="_Toc82418826" w:history="1">
        <w:r>
          <w:rPr>
            <w:rStyle w:val="Hyperlink"/>
            <w:rFonts w:ascii="宋体" w:eastAsia="宋体" w:hAnsi="宋体" w:cs="黑体"/>
            <w:sz w:val="24"/>
            <w:szCs w:val="24"/>
          </w:rPr>
          <w:t>（六）丰富旅游演艺活动</w:t>
        </w:r>
        <w:r>
          <w:rPr>
            <w:sz w:val="24"/>
            <w:szCs w:val="24"/>
          </w:rPr>
          <w:tab/>
        </w:r>
        <w:r>
          <w:rPr>
            <w:sz w:val="24"/>
            <w:szCs w:val="24"/>
          </w:rPr>
          <w:fldChar w:fldCharType="begin"/>
        </w:r>
        <w:r>
          <w:rPr>
            <w:sz w:val="24"/>
            <w:szCs w:val="24"/>
          </w:rPr>
          <w:instrText xml:space="preserve"> PAGEREF _Toc82418826 \h </w:instrText>
        </w:r>
        <w:r>
          <w:rPr>
            <w:sz w:val="24"/>
            <w:szCs w:val="24"/>
          </w:rPr>
          <w:fldChar w:fldCharType="separate"/>
        </w:r>
        <w:r>
          <w:rPr>
            <w:sz w:val="24"/>
            <w:szCs w:val="24"/>
          </w:rPr>
          <w:t>- 24 -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27" w:history="1">
        <w:r>
          <w:rPr>
            <w:rStyle w:val="Hyperlink"/>
            <w:sz w:val="24"/>
            <w:szCs w:val="24"/>
          </w:rPr>
          <w:t>七、深化文化和旅游融合发展</w:t>
        </w:r>
        <w:r>
          <w:rPr>
            <w:sz w:val="24"/>
            <w:szCs w:val="24"/>
          </w:rPr>
          <w:tab/>
        </w:r>
        <w:r>
          <w:rPr>
            <w:sz w:val="24"/>
            <w:szCs w:val="24"/>
          </w:rPr>
          <w:fldChar w:fldCharType="begin"/>
        </w:r>
        <w:r>
          <w:rPr>
            <w:sz w:val="24"/>
            <w:szCs w:val="24"/>
          </w:rPr>
          <w:instrText xml:space="preserve"> PAGEREF _Toc82418827 \h </w:instrText>
        </w:r>
        <w:r>
          <w:rPr>
            <w:sz w:val="24"/>
            <w:szCs w:val="24"/>
          </w:rPr>
          <w:fldChar w:fldCharType="separate"/>
        </w:r>
        <w:r>
          <w:rPr>
            <w:sz w:val="24"/>
            <w:szCs w:val="24"/>
          </w:rPr>
          <w:t>- 25 -</w:t>
        </w:r>
        <w:r>
          <w:rPr>
            <w:sz w:val="24"/>
            <w:szCs w:val="24"/>
          </w:rPr>
          <w:fldChar w:fldCharType="end"/>
        </w:r>
      </w:hyperlink>
    </w:p>
    <w:p>
      <w:pPr>
        <w:pStyle w:val="TOC2"/>
        <w:tabs>
          <w:tab w:val="right" w:leader="dot" w:pos="8296"/>
        </w:tabs>
        <w:spacing w:line="520" w:lineRule="exact"/>
        <w:rPr>
          <w:sz w:val="24"/>
          <w:szCs w:val="24"/>
        </w:rPr>
      </w:pPr>
      <w:hyperlink w:anchor="_Toc82418828" w:history="1">
        <w:r>
          <w:rPr>
            <w:rStyle w:val="Hyperlink"/>
            <w:rFonts w:ascii="宋体" w:eastAsia="宋体" w:hAnsi="宋体" w:cs="黑体"/>
            <w:sz w:val="24"/>
            <w:szCs w:val="24"/>
          </w:rPr>
          <w:t>（一）建设文旅融合公共设施</w:t>
        </w:r>
        <w:r>
          <w:rPr>
            <w:sz w:val="24"/>
            <w:szCs w:val="24"/>
          </w:rPr>
          <w:tab/>
        </w:r>
        <w:r>
          <w:rPr>
            <w:sz w:val="24"/>
            <w:szCs w:val="24"/>
          </w:rPr>
          <w:fldChar w:fldCharType="begin"/>
        </w:r>
        <w:r>
          <w:rPr>
            <w:sz w:val="24"/>
            <w:szCs w:val="24"/>
          </w:rPr>
          <w:instrText xml:space="preserve"> PAGEREF _Toc82418828 \h </w:instrText>
        </w:r>
        <w:r>
          <w:rPr>
            <w:sz w:val="24"/>
            <w:szCs w:val="24"/>
          </w:rPr>
          <w:fldChar w:fldCharType="separate"/>
        </w:r>
        <w:r>
          <w:rPr>
            <w:sz w:val="24"/>
            <w:szCs w:val="24"/>
          </w:rPr>
          <w:t>- 25 -</w:t>
        </w:r>
        <w:r>
          <w:rPr>
            <w:sz w:val="24"/>
            <w:szCs w:val="24"/>
          </w:rPr>
          <w:fldChar w:fldCharType="end"/>
        </w:r>
      </w:hyperlink>
    </w:p>
    <w:p>
      <w:pPr>
        <w:pStyle w:val="TOC2"/>
        <w:tabs>
          <w:tab w:val="right" w:leader="dot" w:pos="8296"/>
        </w:tabs>
        <w:spacing w:line="520" w:lineRule="exact"/>
        <w:rPr>
          <w:sz w:val="24"/>
          <w:szCs w:val="24"/>
        </w:rPr>
      </w:pPr>
      <w:hyperlink w:anchor="_Toc82418829" w:history="1">
        <w:r>
          <w:rPr>
            <w:rStyle w:val="Hyperlink"/>
            <w:rFonts w:ascii="宋体" w:eastAsia="宋体" w:hAnsi="宋体" w:cs="黑体"/>
            <w:sz w:val="24"/>
            <w:szCs w:val="24"/>
          </w:rPr>
          <w:t>（二）传承创新八景文化</w:t>
        </w:r>
        <w:r>
          <w:rPr>
            <w:sz w:val="24"/>
            <w:szCs w:val="24"/>
          </w:rPr>
          <w:tab/>
        </w:r>
        <w:r>
          <w:rPr>
            <w:sz w:val="24"/>
            <w:szCs w:val="24"/>
          </w:rPr>
          <w:fldChar w:fldCharType="begin"/>
        </w:r>
        <w:r>
          <w:rPr>
            <w:sz w:val="24"/>
            <w:szCs w:val="24"/>
          </w:rPr>
          <w:instrText xml:space="preserve"> PAGEREF _Toc82418829 \h </w:instrText>
        </w:r>
        <w:r>
          <w:rPr>
            <w:sz w:val="24"/>
            <w:szCs w:val="24"/>
          </w:rPr>
          <w:fldChar w:fldCharType="separate"/>
        </w:r>
        <w:r>
          <w:rPr>
            <w:sz w:val="24"/>
            <w:szCs w:val="24"/>
          </w:rPr>
          <w:t>- 25 -</w:t>
        </w:r>
        <w:r>
          <w:rPr>
            <w:sz w:val="24"/>
            <w:szCs w:val="24"/>
          </w:rPr>
          <w:fldChar w:fldCharType="end"/>
        </w:r>
      </w:hyperlink>
    </w:p>
    <w:p>
      <w:pPr>
        <w:pStyle w:val="TOC2"/>
        <w:tabs>
          <w:tab w:val="right" w:leader="dot" w:pos="8296"/>
        </w:tabs>
        <w:spacing w:line="520" w:lineRule="exact"/>
        <w:rPr>
          <w:sz w:val="24"/>
          <w:szCs w:val="24"/>
        </w:rPr>
      </w:pPr>
      <w:hyperlink w:anchor="_Toc82418830" w:history="1">
        <w:r>
          <w:rPr>
            <w:rStyle w:val="Hyperlink"/>
            <w:rFonts w:ascii="宋体" w:eastAsia="宋体" w:hAnsi="宋体" w:cs="黑体"/>
            <w:sz w:val="24"/>
            <w:szCs w:val="24"/>
          </w:rPr>
          <w:t>（三）加快发展红色旅游</w:t>
        </w:r>
        <w:r>
          <w:rPr>
            <w:sz w:val="24"/>
            <w:szCs w:val="24"/>
          </w:rPr>
          <w:tab/>
        </w:r>
        <w:r>
          <w:rPr>
            <w:sz w:val="24"/>
            <w:szCs w:val="24"/>
          </w:rPr>
          <w:fldChar w:fldCharType="begin"/>
        </w:r>
        <w:r>
          <w:rPr>
            <w:sz w:val="24"/>
            <w:szCs w:val="24"/>
          </w:rPr>
          <w:instrText xml:space="preserve"> PAGEREF _Toc82418830 \h </w:instrText>
        </w:r>
        <w:r>
          <w:rPr>
            <w:sz w:val="24"/>
            <w:szCs w:val="24"/>
          </w:rPr>
          <w:fldChar w:fldCharType="separate"/>
        </w:r>
        <w:r>
          <w:rPr>
            <w:sz w:val="24"/>
            <w:szCs w:val="24"/>
          </w:rPr>
          <w:t>- 26 -</w:t>
        </w:r>
        <w:r>
          <w:rPr>
            <w:sz w:val="24"/>
            <w:szCs w:val="24"/>
          </w:rPr>
          <w:fldChar w:fldCharType="end"/>
        </w:r>
      </w:hyperlink>
    </w:p>
    <w:p>
      <w:pPr>
        <w:pStyle w:val="TOC2"/>
        <w:tabs>
          <w:tab w:val="right" w:leader="dot" w:pos="8296"/>
        </w:tabs>
        <w:spacing w:line="520" w:lineRule="exact"/>
        <w:rPr>
          <w:sz w:val="24"/>
          <w:szCs w:val="24"/>
        </w:rPr>
      </w:pPr>
      <w:hyperlink w:anchor="_Toc82418831" w:history="1">
        <w:r>
          <w:rPr>
            <w:rStyle w:val="Hyperlink"/>
            <w:rFonts w:ascii="宋体" w:eastAsia="宋体" w:hAnsi="宋体" w:cs="黑体"/>
            <w:sz w:val="24"/>
            <w:szCs w:val="24"/>
          </w:rPr>
          <w:t>（四）大力发展研学教育</w:t>
        </w:r>
        <w:r>
          <w:rPr>
            <w:sz w:val="24"/>
            <w:szCs w:val="24"/>
          </w:rPr>
          <w:tab/>
        </w:r>
        <w:r>
          <w:rPr>
            <w:sz w:val="24"/>
            <w:szCs w:val="24"/>
          </w:rPr>
          <w:fldChar w:fldCharType="begin"/>
        </w:r>
        <w:r>
          <w:rPr>
            <w:sz w:val="24"/>
            <w:szCs w:val="24"/>
          </w:rPr>
          <w:instrText xml:space="preserve"> PAGEREF _Toc82418831 \h </w:instrText>
        </w:r>
        <w:r>
          <w:rPr>
            <w:sz w:val="24"/>
            <w:szCs w:val="24"/>
          </w:rPr>
          <w:fldChar w:fldCharType="separate"/>
        </w:r>
        <w:r>
          <w:rPr>
            <w:sz w:val="24"/>
            <w:szCs w:val="24"/>
          </w:rPr>
          <w:t>- 26 -</w:t>
        </w:r>
        <w:r>
          <w:rPr>
            <w:sz w:val="24"/>
            <w:szCs w:val="24"/>
          </w:rPr>
          <w:fldChar w:fldCharType="end"/>
        </w:r>
      </w:hyperlink>
    </w:p>
    <w:p>
      <w:pPr>
        <w:pStyle w:val="TOC2"/>
        <w:tabs>
          <w:tab w:val="right" w:leader="dot" w:pos="8296"/>
        </w:tabs>
        <w:spacing w:line="520" w:lineRule="exact"/>
        <w:rPr>
          <w:sz w:val="24"/>
          <w:szCs w:val="24"/>
        </w:rPr>
      </w:pPr>
      <w:hyperlink w:anchor="_Toc82418832" w:history="1">
        <w:r>
          <w:rPr>
            <w:rStyle w:val="Hyperlink"/>
            <w:rFonts w:ascii="宋体" w:eastAsia="宋体" w:hAnsi="宋体" w:cs="黑体"/>
            <w:sz w:val="24"/>
            <w:szCs w:val="24"/>
          </w:rPr>
          <w:t>（五）丰富科创文旅产品</w:t>
        </w:r>
        <w:r>
          <w:rPr>
            <w:sz w:val="24"/>
            <w:szCs w:val="24"/>
          </w:rPr>
          <w:tab/>
        </w:r>
        <w:r>
          <w:rPr>
            <w:sz w:val="24"/>
            <w:szCs w:val="24"/>
          </w:rPr>
          <w:fldChar w:fldCharType="begin"/>
        </w:r>
        <w:r>
          <w:rPr>
            <w:sz w:val="24"/>
            <w:szCs w:val="24"/>
          </w:rPr>
          <w:instrText xml:space="preserve"> PAGEREF _Toc82418832 \h </w:instrText>
        </w:r>
        <w:r>
          <w:rPr>
            <w:sz w:val="24"/>
            <w:szCs w:val="24"/>
          </w:rPr>
          <w:fldChar w:fldCharType="separate"/>
        </w:r>
        <w:r>
          <w:rPr>
            <w:sz w:val="24"/>
            <w:szCs w:val="24"/>
          </w:rPr>
          <w:t>- 27 -</w:t>
        </w:r>
        <w:r>
          <w:rPr>
            <w:sz w:val="24"/>
            <w:szCs w:val="24"/>
          </w:rPr>
          <w:fldChar w:fldCharType="end"/>
        </w:r>
      </w:hyperlink>
    </w:p>
    <w:p>
      <w:pPr>
        <w:pStyle w:val="TOC2"/>
        <w:tabs>
          <w:tab w:val="right" w:leader="dot" w:pos="8296"/>
        </w:tabs>
        <w:spacing w:line="520" w:lineRule="exact"/>
        <w:rPr>
          <w:sz w:val="24"/>
          <w:szCs w:val="24"/>
        </w:rPr>
      </w:pPr>
      <w:hyperlink w:anchor="_Toc82418833" w:history="1">
        <w:r>
          <w:rPr>
            <w:rStyle w:val="Hyperlink"/>
            <w:rFonts w:ascii="宋体" w:eastAsia="宋体" w:hAnsi="宋体" w:cs="黑体"/>
            <w:sz w:val="24"/>
            <w:szCs w:val="24"/>
          </w:rPr>
          <w:t>（六）推动乡村文旅振兴</w:t>
        </w:r>
        <w:r>
          <w:rPr>
            <w:sz w:val="24"/>
            <w:szCs w:val="24"/>
          </w:rPr>
          <w:tab/>
        </w:r>
        <w:r>
          <w:rPr>
            <w:sz w:val="24"/>
            <w:szCs w:val="24"/>
          </w:rPr>
          <w:fldChar w:fldCharType="begin"/>
        </w:r>
        <w:r>
          <w:rPr>
            <w:sz w:val="24"/>
            <w:szCs w:val="24"/>
          </w:rPr>
          <w:instrText xml:space="preserve"> PAGEREF _Toc82418833 \h </w:instrText>
        </w:r>
        <w:r>
          <w:rPr>
            <w:sz w:val="24"/>
            <w:szCs w:val="24"/>
          </w:rPr>
          <w:fldChar w:fldCharType="separate"/>
        </w:r>
        <w:r>
          <w:rPr>
            <w:sz w:val="24"/>
            <w:szCs w:val="24"/>
          </w:rPr>
          <w:t>- 28 -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34" w:history="1">
        <w:r>
          <w:rPr>
            <w:rStyle w:val="Hyperlink"/>
            <w:sz w:val="24"/>
            <w:szCs w:val="24"/>
          </w:rPr>
          <w:t>八、健全现代文化和旅游产业体系</w:t>
        </w:r>
        <w:r>
          <w:rPr>
            <w:sz w:val="24"/>
            <w:szCs w:val="24"/>
          </w:rPr>
          <w:tab/>
        </w:r>
        <w:r>
          <w:rPr>
            <w:sz w:val="24"/>
            <w:szCs w:val="24"/>
          </w:rPr>
          <w:fldChar w:fldCharType="begin"/>
        </w:r>
        <w:r>
          <w:rPr>
            <w:sz w:val="24"/>
            <w:szCs w:val="24"/>
          </w:rPr>
          <w:instrText xml:space="preserve"> PAGEREF _Toc82418834 \h </w:instrText>
        </w:r>
        <w:r>
          <w:rPr>
            <w:sz w:val="24"/>
            <w:szCs w:val="24"/>
          </w:rPr>
          <w:fldChar w:fldCharType="separate"/>
        </w:r>
        <w:r>
          <w:rPr>
            <w:sz w:val="24"/>
            <w:szCs w:val="24"/>
          </w:rPr>
          <w:t>- 29 -</w:t>
        </w:r>
        <w:r>
          <w:rPr>
            <w:sz w:val="24"/>
            <w:szCs w:val="24"/>
          </w:rPr>
          <w:fldChar w:fldCharType="end"/>
        </w:r>
      </w:hyperlink>
    </w:p>
    <w:p>
      <w:pPr>
        <w:pStyle w:val="TOC2"/>
        <w:tabs>
          <w:tab w:val="right" w:leader="dot" w:pos="8296"/>
        </w:tabs>
        <w:spacing w:line="520" w:lineRule="exact"/>
        <w:rPr>
          <w:sz w:val="24"/>
          <w:szCs w:val="24"/>
        </w:rPr>
      </w:pPr>
      <w:hyperlink w:anchor="_Toc82418835" w:history="1">
        <w:r>
          <w:rPr>
            <w:rStyle w:val="Hyperlink"/>
            <w:rFonts w:ascii="宋体" w:eastAsia="宋体" w:hAnsi="宋体" w:cs="黑体"/>
            <w:sz w:val="24"/>
            <w:szCs w:val="24"/>
          </w:rPr>
          <w:t>（一）培育壮大市场主体</w:t>
        </w:r>
        <w:r>
          <w:rPr>
            <w:sz w:val="24"/>
            <w:szCs w:val="24"/>
          </w:rPr>
          <w:tab/>
        </w:r>
        <w:r>
          <w:rPr>
            <w:sz w:val="24"/>
            <w:szCs w:val="24"/>
          </w:rPr>
          <w:fldChar w:fldCharType="begin"/>
        </w:r>
        <w:r>
          <w:rPr>
            <w:sz w:val="24"/>
            <w:szCs w:val="24"/>
          </w:rPr>
          <w:instrText xml:space="preserve"> PAGEREF _Toc82418835 \h </w:instrText>
        </w:r>
        <w:r>
          <w:rPr>
            <w:sz w:val="24"/>
            <w:szCs w:val="24"/>
          </w:rPr>
          <w:fldChar w:fldCharType="separate"/>
        </w:r>
        <w:r>
          <w:rPr>
            <w:sz w:val="24"/>
            <w:szCs w:val="24"/>
          </w:rPr>
          <w:t>- 29 -</w:t>
        </w:r>
        <w:r>
          <w:rPr>
            <w:sz w:val="24"/>
            <w:szCs w:val="24"/>
          </w:rPr>
          <w:fldChar w:fldCharType="end"/>
        </w:r>
      </w:hyperlink>
    </w:p>
    <w:p>
      <w:pPr>
        <w:pStyle w:val="TOC2"/>
        <w:tabs>
          <w:tab w:val="right" w:leader="dot" w:pos="8296"/>
        </w:tabs>
        <w:spacing w:line="520" w:lineRule="exact"/>
        <w:rPr>
          <w:sz w:val="24"/>
          <w:szCs w:val="24"/>
        </w:rPr>
      </w:pPr>
      <w:hyperlink w:anchor="_Toc82418836" w:history="1">
        <w:r>
          <w:rPr>
            <w:rStyle w:val="Hyperlink"/>
            <w:rFonts w:ascii="宋体" w:eastAsia="宋体" w:hAnsi="宋体" w:cs="黑体"/>
            <w:sz w:val="24"/>
            <w:szCs w:val="24"/>
          </w:rPr>
          <w:t>（二）发展数字文化产业</w:t>
        </w:r>
        <w:r>
          <w:rPr>
            <w:sz w:val="24"/>
            <w:szCs w:val="24"/>
          </w:rPr>
          <w:tab/>
        </w:r>
        <w:r>
          <w:rPr>
            <w:sz w:val="24"/>
            <w:szCs w:val="24"/>
          </w:rPr>
          <w:fldChar w:fldCharType="begin"/>
        </w:r>
        <w:r>
          <w:rPr>
            <w:sz w:val="24"/>
            <w:szCs w:val="24"/>
          </w:rPr>
          <w:instrText xml:space="preserve"> PAGEREF _Toc82418836 \h </w:instrText>
        </w:r>
        <w:r>
          <w:rPr>
            <w:sz w:val="24"/>
            <w:szCs w:val="24"/>
          </w:rPr>
          <w:fldChar w:fldCharType="separate"/>
        </w:r>
        <w:r>
          <w:rPr>
            <w:sz w:val="24"/>
            <w:szCs w:val="24"/>
          </w:rPr>
          <w:t>- 31 -</w:t>
        </w:r>
        <w:r>
          <w:rPr>
            <w:sz w:val="24"/>
            <w:szCs w:val="24"/>
          </w:rPr>
          <w:fldChar w:fldCharType="end"/>
        </w:r>
      </w:hyperlink>
    </w:p>
    <w:p>
      <w:pPr>
        <w:pStyle w:val="TOC2"/>
        <w:tabs>
          <w:tab w:val="right" w:leader="dot" w:pos="8296"/>
        </w:tabs>
        <w:spacing w:line="520" w:lineRule="exact"/>
        <w:rPr>
          <w:sz w:val="24"/>
          <w:szCs w:val="24"/>
        </w:rPr>
      </w:pPr>
      <w:hyperlink w:anchor="_Toc82418837" w:history="1">
        <w:r>
          <w:rPr>
            <w:rStyle w:val="Hyperlink"/>
            <w:rFonts w:ascii="宋体" w:eastAsia="宋体" w:hAnsi="宋体" w:cs="黑体"/>
            <w:sz w:val="24"/>
            <w:szCs w:val="24"/>
          </w:rPr>
          <w:t>（三）推动文化产业集群发展</w:t>
        </w:r>
        <w:r>
          <w:rPr>
            <w:sz w:val="24"/>
            <w:szCs w:val="24"/>
          </w:rPr>
          <w:tab/>
        </w:r>
        <w:r>
          <w:rPr>
            <w:sz w:val="24"/>
            <w:szCs w:val="24"/>
          </w:rPr>
          <w:fldChar w:fldCharType="begin"/>
        </w:r>
        <w:r>
          <w:rPr>
            <w:sz w:val="24"/>
            <w:szCs w:val="24"/>
          </w:rPr>
          <w:instrText xml:space="preserve"> PAGEREF _Toc82418837 \h </w:instrText>
        </w:r>
        <w:r>
          <w:rPr>
            <w:sz w:val="24"/>
            <w:szCs w:val="24"/>
          </w:rPr>
          <w:fldChar w:fldCharType="separate"/>
        </w:r>
        <w:r>
          <w:rPr>
            <w:sz w:val="24"/>
            <w:szCs w:val="24"/>
          </w:rPr>
          <w:t>- 31 -</w:t>
        </w:r>
        <w:r>
          <w:rPr>
            <w:sz w:val="24"/>
            <w:szCs w:val="24"/>
          </w:rPr>
          <w:fldChar w:fldCharType="end"/>
        </w:r>
      </w:hyperlink>
    </w:p>
    <w:p>
      <w:pPr>
        <w:pStyle w:val="TOC2"/>
        <w:tabs>
          <w:tab w:val="right" w:leader="dot" w:pos="8296"/>
        </w:tabs>
        <w:spacing w:line="520" w:lineRule="exact"/>
        <w:rPr>
          <w:sz w:val="24"/>
          <w:szCs w:val="24"/>
        </w:rPr>
      </w:pPr>
      <w:hyperlink w:anchor="_Toc82418838" w:history="1">
        <w:r>
          <w:rPr>
            <w:rStyle w:val="Hyperlink"/>
            <w:rFonts w:ascii="宋体" w:eastAsia="宋体" w:hAnsi="宋体" w:cs="黑体"/>
            <w:sz w:val="24"/>
            <w:szCs w:val="24"/>
          </w:rPr>
          <w:t>（四）打造精品旅游线路</w:t>
        </w:r>
        <w:r>
          <w:rPr>
            <w:sz w:val="24"/>
            <w:szCs w:val="24"/>
          </w:rPr>
          <w:tab/>
        </w:r>
        <w:r>
          <w:rPr>
            <w:sz w:val="24"/>
            <w:szCs w:val="24"/>
          </w:rPr>
          <w:fldChar w:fldCharType="begin"/>
        </w:r>
        <w:r>
          <w:rPr>
            <w:sz w:val="24"/>
            <w:szCs w:val="24"/>
          </w:rPr>
          <w:instrText xml:space="preserve"> PAGEREF _Toc82418838 \h </w:instrText>
        </w:r>
        <w:r>
          <w:rPr>
            <w:sz w:val="24"/>
            <w:szCs w:val="24"/>
          </w:rPr>
          <w:fldChar w:fldCharType="separate"/>
        </w:r>
        <w:r>
          <w:rPr>
            <w:sz w:val="24"/>
            <w:szCs w:val="24"/>
          </w:rPr>
          <w:t>- 33 -</w:t>
        </w:r>
        <w:r>
          <w:rPr>
            <w:sz w:val="24"/>
            <w:szCs w:val="24"/>
          </w:rPr>
          <w:fldChar w:fldCharType="end"/>
        </w:r>
      </w:hyperlink>
    </w:p>
    <w:p>
      <w:pPr>
        <w:pStyle w:val="TOC2"/>
        <w:tabs>
          <w:tab w:val="right" w:leader="dot" w:pos="8296"/>
        </w:tabs>
        <w:spacing w:line="520" w:lineRule="exact"/>
        <w:rPr>
          <w:sz w:val="24"/>
          <w:szCs w:val="24"/>
        </w:rPr>
      </w:pPr>
      <w:hyperlink w:anchor="_Toc82418839" w:history="1">
        <w:r>
          <w:rPr>
            <w:rStyle w:val="Hyperlink"/>
            <w:rFonts w:ascii="宋体" w:eastAsia="宋体" w:hAnsi="宋体" w:cs="黑体"/>
            <w:sz w:val="24"/>
            <w:szCs w:val="24"/>
          </w:rPr>
          <w:t>（五）推动景区提质增效</w:t>
        </w:r>
        <w:r>
          <w:rPr>
            <w:sz w:val="24"/>
            <w:szCs w:val="24"/>
          </w:rPr>
          <w:tab/>
        </w:r>
        <w:r>
          <w:rPr>
            <w:sz w:val="24"/>
            <w:szCs w:val="24"/>
          </w:rPr>
          <w:fldChar w:fldCharType="begin"/>
        </w:r>
        <w:r>
          <w:rPr>
            <w:sz w:val="24"/>
            <w:szCs w:val="24"/>
          </w:rPr>
          <w:instrText xml:space="preserve"> PAGEREF _Toc82418839 \h </w:instrText>
        </w:r>
        <w:r>
          <w:rPr>
            <w:sz w:val="24"/>
            <w:szCs w:val="24"/>
          </w:rPr>
          <w:fldChar w:fldCharType="separate"/>
        </w:r>
        <w:r>
          <w:rPr>
            <w:sz w:val="24"/>
            <w:szCs w:val="24"/>
          </w:rPr>
          <w:t>- 34 -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40" w:history="1">
        <w:r>
          <w:rPr>
            <w:rStyle w:val="Hyperlink"/>
            <w:sz w:val="24"/>
            <w:szCs w:val="24"/>
          </w:rPr>
          <w:t>九、做旺城市旅游和消费经济</w:t>
        </w:r>
        <w:r>
          <w:rPr>
            <w:sz w:val="24"/>
            <w:szCs w:val="24"/>
          </w:rPr>
          <w:tab/>
        </w:r>
        <w:r>
          <w:rPr>
            <w:sz w:val="24"/>
            <w:szCs w:val="24"/>
          </w:rPr>
          <w:fldChar w:fldCharType="begin"/>
        </w:r>
        <w:r>
          <w:rPr>
            <w:sz w:val="24"/>
            <w:szCs w:val="24"/>
          </w:rPr>
          <w:instrText xml:space="preserve"> PAGEREF _Toc82418840 \h </w:instrText>
        </w:r>
        <w:r>
          <w:rPr>
            <w:sz w:val="24"/>
            <w:szCs w:val="24"/>
          </w:rPr>
          <w:fldChar w:fldCharType="separate"/>
        </w:r>
        <w:r>
          <w:rPr>
            <w:sz w:val="24"/>
            <w:szCs w:val="24"/>
          </w:rPr>
          <w:t>- 34 -</w:t>
        </w:r>
        <w:r>
          <w:rPr>
            <w:sz w:val="24"/>
            <w:szCs w:val="24"/>
          </w:rPr>
          <w:fldChar w:fldCharType="end"/>
        </w:r>
      </w:hyperlink>
    </w:p>
    <w:p>
      <w:pPr>
        <w:pStyle w:val="TOC2"/>
        <w:tabs>
          <w:tab w:val="right" w:leader="dot" w:pos="8296"/>
        </w:tabs>
        <w:spacing w:line="520" w:lineRule="exact"/>
        <w:rPr>
          <w:sz w:val="24"/>
          <w:szCs w:val="24"/>
        </w:rPr>
      </w:pPr>
      <w:hyperlink w:anchor="_Toc82418841" w:history="1">
        <w:r>
          <w:rPr>
            <w:rStyle w:val="Hyperlink"/>
            <w:rFonts w:ascii="宋体" w:eastAsia="宋体" w:hAnsi="宋体" w:cs="黑体"/>
            <w:sz w:val="24"/>
            <w:szCs w:val="24"/>
          </w:rPr>
          <w:t>（一）完善城市旅游功能</w:t>
        </w:r>
        <w:r>
          <w:rPr>
            <w:sz w:val="24"/>
            <w:szCs w:val="24"/>
          </w:rPr>
          <w:tab/>
        </w:r>
        <w:r>
          <w:rPr>
            <w:sz w:val="24"/>
            <w:szCs w:val="24"/>
          </w:rPr>
          <w:fldChar w:fldCharType="begin"/>
        </w:r>
        <w:r>
          <w:rPr>
            <w:sz w:val="24"/>
            <w:szCs w:val="24"/>
          </w:rPr>
          <w:instrText xml:space="preserve"> PAGEREF _Toc82418841 \h </w:instrText>
        </w:r>
        <w:r>
          <w:rPr>
            <w:sz w:val="24"/>
            <w:szCs w:val="24"/>
          </w:rPr>
          <w:fldChar w:fldCharType="separate"/>
        </w:r>
        <w:r>
          <w:rPr>
            <w:sz w:val="24"/>
            <w:szCs w:val="24"/>
          </w:rPr>
          <w:t>- 34 -</w:t>
        </w:r>
        <w:r>
          <w:rPr>
            <w:sz w:val="24"/>
            <w:szCs w:val="24"/>
          </w:rPr>
          <w:fldChar w:fldCharType="end"/>
        </w:r>
      </w:hyperlink>
    </w:p>
    <w:p>
      <w:pPr>
        <w:pStyle w:val="TOC2"/>
        <w:tabs>
          <w:tab w:val="right" w:leader="dot" w:pos="8296"/>
        </w:tabs>
        <w:spacing w:line="520" w:lineRule="exact"/>
        <w:rPr>
          <w:sz w:val="24"/>
          <w:szCs w:val="24"/>
        </w:rPr>
      </w:pPr>
      <w:hyperlink w:anchor="_Toc82418842" w:history="1">
        <w:r>
          <w:rPr>
            <w:rStyle w:val="Hyperlink"/>
            <w:rFonts w:ascii="宋体" w:eastAsia="宋体" w:hAnsi="宋体" w:cs="黑体"/>
            <w:sz w:val="24"/>
            <w:szCs w:val="24"/>
          </w:rPr>
          <w:t>（二）做强夜间消费经济</w:t>
        </w:r>
        <w:r>
          <w:rPr>
            <w:sz w:val="24"/>
            <w:szCs w:val="24"/>
          </w:rPr>
          <w:tab/>
        </w:r>
        <w:r>
          <w:rPr>
            <w:sz w:val="24"/>
            <w:szCs w:val="24"/>
          </w:rPr>
          <w:fldChar w:fldCharType="begin"/>
        </w:r>
        <w:r>
          <w:rPr>
            <w:sz w:val="24"/>
            <w:szCs w:val="24"/>
          </w:rPr>
          <w:instrText xml:space="preserve"> PAGEREF _Toc82418842 \h </w:instrText>
        </w:r>
        <w:r>
          <w:rPr>
            <w:sz w:val="24"/>
            <w:szCs w:val="24"/>
          </w:rPr>
          <w:fldChar w:fldCharType="separate"/>
        </w:r>
        <w:r>
          <w:rPr>
            <w:sz w:val="24"/>
            <w:szCs w:val="24"/>
          </w:rPr>
          <w:t>- 36 -</w:t>
        </w:r>
        <w:r>
          <w:rPr>
            <w:sz w:val="24"/>
            <w:szCs w:val="24"/>
          </w:rPr>
          <w:fldChar w:fldCharType="end"/>
        </w:r>
      </w:hyperlink>
    </w:p>
    <w:p>
      <w:pPr>
        <w:pStyle w:val="TOC2"/>
        <w:tabs>
          <w:tab w:val="right" w:leader="dot" w:pos="8296"/>
        </w:tabs>
        <w:spacing w:line="520" w:lineRule="exact"/>
        <w:rPr>
          <w:sz w:val="24"/>
          <w:szCs w:val="24"/>
        </w:rPr>
      </w:pPr>
      <w:hyperlink w:anchor="_Toc82418843" w:history="1">
        <w:r>
          <w:rPr>
            <w:rStyle w:val="Hyperlink"/>
            <w:rFonts w:ascii="宋体" w:eastAsia="宋体" w:hAnsi="宋体" w:cs="黑体"/>
            <w:sz w:val="24"/>
            <w:szCs w:val="24"/>
          </w:rPr>
          <w:t>（三）创建文旅消费试点</w:t>
        </w:r>
        <w:r>
          <w:rPr>
            <w:sz w:val="24"/>
            <w:szCs w:val="24"/>
          </w:rPr>
          <w:tab/>
        </w:r>
        <w:r>
          <w:rPr>
            <w:sz w:val="24"/>
            <w:szCs w:val="24"/>
          </w:rPr>
          <w:fldChar w:fldCharType="begin"/>
        </w:r>
        <w:r>
          <w:rPr>
            <w:sz w:val="24"/>
            <w:szCs w:val="24"/>
          </w:rPr>
          <w:instrText xml:space="preserve"> PAGEREF _Toc82418843 \h </w:instrText>
        </w:r>
        <w:r>
          <w:rPr>
            <w:sz w:val="24"/>
            <w:szCs w:val="24"/>
          </w:rPr>
          <w:fldChar w:fldCharType="separate"/>
        </w:r>
        <w:r>
          <w:rPr>
            <w:sz w:val="24"/>
            <w:szCs w:val="24"/>
          </w:rPr>
          <w:t>- 37 -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44" w:history="1">
        <w:r>
          <w:rPr>
            <w:rStyle w:val="Hyperlink"/>
            <w:sz w:val="24"/>
            <w:szCs w:val="24"/>
          </w:rPr>
          <w:t>十、强化文化和旅游宣传营销</w:t>
        </w:r>
        <w:r>
          <w:rPr>
            <w:sz w:val="24"/>
            <w:szCs w:val="24"/>
          </w:rPr>
          <w:tab/>
        </w:r>
        <w:r>
          <w:rPr>
            <w:sz w:val="24"/>
            <w:szCs w:val="24"/>
          </w:rPr>
          <w:fldChar w:fldCharType="begin"/>
        </w:r>
        <w:r>
          <w:rPr>
            <w:sz w:val="24"/>
            <w:szCs w:val="24"/>
          </w:rPr>
          <w:instrText xml:space="preserve"> PAGEREF _Toc82418844 \h </w:instrText>
        </w:r>
        <w:r>
          <w:rPr>
            <w:sz w:val="24"/>
            <w:szCs w:val="24"/>
          </w:rPr>
          <w:fldChar w:fldCharType="separate"/>
        </w:r>
        <w:r>
          <w:rPr>
            <w:sz w:val="24"/>
            <w:szCs w:val="24"/>
          </w:rPr>
          <w:t>- 38 -</w:t>
        </w:r>
        <w:r>
          <w:rPr>
            <w:sz w:val="24"/>
            <w:szCs w:val="24"/>
          </w:rPr>
          <w:fldChar w:fldCharType="end"/>
        </w:r>
      </w:hyperlink>
    </w:p>
    <w:p>
      <w:pPr>
        <w:pStyle w:val="TOC2"/>
        <w:tabs>
          <w:tab w:val="right" w:leader="dot" w:pos="8296"/>
        </w:tabs>
        <w:spacing w:line="520" w:lineRule="exact"/>
        <w:rPr>
          <w:sz w:val="24"/>
          <w:szCs w:val="24"/>
        </w:rPr>
      </w:pPr>
      <w:hyperlink w:anchor="_Toc82418845" w:history="1">
        <w:r>
          <w:rPr>
            <w:rStyle w:val="Hyperlink"/>
            <w:rFonts w:ascii="宋体" w:eastAsia="宋体" w:hAnsi="宋体" w:cs="黑体"/>
            <w:sz w:val="24"/>
            <w:szCs w:val="24"/>
          </w:rPr>
          <w:t>（一）构建形象品牌</w:t>
        </w:r>
        <w:r>
          <w:rPr>
            <w:sz w:val="24"/>
            <w:szCs w:val="24"/>
          </w:rPr>
          <w:tab/>
        </w:r>
        <w:r>
          <w:rPr>
            <w:sz w:val="24"/>
            <w:szCs w:val="24"/>
          </w:rPr>
          <w:fldChar w:fldCharType="begin"/>
        </w:r>
        <w:r>
          <w:rPr>
            <w:sz w:val="24"/>
            <w:szCs w:val="24"/>
          </w:rPr>
          <w:instrText xml:space="preserve"> PAGEREF _Toc82418845 \h </w:instrText>
        </w:r>
        <w:r>
          <w:rPr>
            <w:sz w:val="24"/>
            <w:szCs w:val="24"/>
          </w:rPr>
          <w:fldChar w:fldCharType="separate"/>
        </w:r>
        <w:r>
          <w:rPr>
            <w:sz w:val="24"/>
            <w:szCs w:val="24"/>
          </w:rPr>
          <w:t>- 38 -</w:t>
        </w:r>
        <w:r>
          <w:rPr>
            <w:sz w:val="24"/>
            <w:szCs w:val="24"/>
          </w:rPr>
          <w:fldChar w:fldCharType="end"/>
        </w:r>
      </w:hyperlink>
    </w:p>
    <w:p>
      <w:pPr>
        <w:pStyle w:val="TOC2"/>
        <w:tabs>
          <w:tab w:val="right" w:leader="dot" w:pos="8296"/>
        </w:tabs>
        <w:spacing w:line="520" w:lineRule="exact"/>
        <w:rPr>
          <w:sz w:val="24"/>
          <w:szCs w:val="24"/>
        </w:rPr>
      </w:pPr>
      <w:hyperlink w:anchor="_Toc82418846" w:history="1">
        <w:r>
          <w:rPr>
            <w:rStyle w:val="Hyperlink"/>
            <w:rFonts w:ascii="宋体" w:eastAsia="宋体" w:hAnsi="宋体" w:cs="黑体"/>
            <w:sz w:val="24"/>
            <w:szCs w:val="24"/>
          </w:rPr>
          <w:t>（二）整合营销策略</w:t>
        </w:r>
        <w:r>
          <w:rPr>
            <w:sz w:val="24"/>
            <w:szCs w:val="24"/>
          </w:rPr>
          <w:tab/>
        </w:r>
        <w:r>
          <w:rPr>
            <w:sz w:val="24"/>
            <w:szCs w:val="24"/>
          </w:rPr>
          <w:fldChar w:fldCharType="begin"/>
        </w:r>
        <w:r>
          <w:rPr>
            <w:sz w:val="24"/>
            <w:szCs w:val="24"/>
          </w:rPr>
          <w:instrText xml:space="preserve"> PAGEREF _Toc82418846 \h </w:instrText>
        </w:r>
        <w:r>
          <w:rPr>
            <w:sz w:val="24"/>
            <w:szCs w:val="24"/>
          </w:rPr>
          <w:fldChar w:fldCharType="separate"/>
        </w:r>
        <w:r>
          <w:rPr>
            <w:sz w:val="24"/>
            <w:szCs w:val="24"/>
          </w:rPr>
          <w:t>- 39 -</w:t>
        </w:r>
        <w:r>
          <w:rPr>
            <w:sz w:val="24"/>
            <w:szCs w:val="24"/>
          </w:rPr>
          <w:fldChar w:fldCharType="end"/>
        </w:r>
      </w:hyperlink>
    </w:p>
    <w:p>
      <w:pPr>
        <w:pStyle w:val="TOC2"/>
        <w:tabs>
          <w:tab w:val="right" w:leader="dot" w:pos="8296"/>
        </w:tabs>
        <w:spacing w:line="520" w:lineRule="exact"/>
        <w:rPr>
          <w:sz w:val="24"/>
          <w:szCs w:val="24"/>
        </w:rPr>
      </w:pPr>
      <w:hyperlink w:anchor="_Toc82418847" w:history="1">
        <w:r>
          <w:rPr>
            <w:rStyle w:val="Hyperlink"/>
            <w:rFonts w:ascii="宋体" w:eastAsia="宋体" w:hAnsi="宋体" w:cs="黑体"/>
            <w:sz w:val="24"/>
            <w:szCs w:val="24"/>
          </w:rPr>
          <w:t>（三）强化节事营销</w:t>
        </w:r>
        <w:r>
          <w:rPr>
            <w:sz w:val="24"/>
            <w:szCs w:val="24"/>
          </w:rPr>
          <w:tab/>
        </w:r>
        <w:r>
          <w:rPr>
            <w:sz w:val="24"/>
            <w:szCs w:val="24"/>
          </w:rPr>
          <w:fldChar w:fldCharType="begin"/>
        </w:r>
        <w:r>
          <w:rPr>
            <w:sz w:val="24"/>
            <w:szCs w:val="24"/>
          </w:rPr>
          <w:instrText xml:space="preserve"> PAGEREF _Toc82418847 \h </w:instrText>
        </w:r>
        <w:r>
          <w:rPr>
            <w:sz w:val="24"/>
            <w:szCs w:val="24"/>
          </w:rPr>
          <w:fldChar w:fldCharType="separate"/>
        </w:r>
        <w:r>
          <w:rPr>
            <w:sz w:val="24"/>
            <w:szCs w:val="24"/>
          </w:rPr>
          <w:t>- 40 -</w:t>
        </w:r>
        <w:r>
          <w:rPr>
            <w:sz w:val="24"/>
            <w:szCs w:val="24"/>
          </w:rPr>
          <w:fldChar w:fldCharType="end"/>
        </w:r>
      </w:hyperlink>
    </w:p>
    <w:p>
      <w:pPr>
        <w:pStyle w:val="TOC2"/>
        <w:tabs>
          <w:tab w:val="right" w:leader="dot" w:pos="8296"/>
        </w:tabs>
        <w:spacing w:line="520" w:lineRule="exact"/>
        <w:rPr>
          <w:sz w:val="24"/>
          <w:szCs w:val="24"/>
        </w:rPr>
      </w:pPr>
      <w:hyperlink w:anchor="_Toc82418848" w:history="1">
        <w:r>
          <w:rPr>
            <w:rStyle w:val="Hyperlink"/>
            <w:rFonts w:ascii="宋体" w:eastAsia="宋体" w:hAnsi="宋体" w:cs="黑体"/>
            <w:sz w:val="24"/>
            <w:szCs w:val="24"/>
          </w:rPr>
          <w:t>（四）开展合作交流</w:t>
        </w:r>
        <w:r>
          <w:rPr>
            <w:sz w:val="24"/>
            <w:szCs w:val="24"/>
          </w:rPr>
          <w:tab/>
        </w:r>
        <w:r>
          <w:rPr>
            <w:sz w:val="24"/>
            <w:szCs w:val="24"/>
          </w:rPr>
          <w:fldChar w:fldCharType="begin"/>
        </w:r>
        <w:r>
          <w:rPr>
            <w:sz w:val="24"/>
            <w:szCs w:val="24"/>
          </w:rPr>
          <w:instrText xml:space="preserve"> PAGEREF _Toc82418848 \h </w:instrText>
        </w:r>
        <w:r>
          <w:rPr>
            <w:sz w:val="24"/>
            <w:szCs w:val="24"/>
          </w:rPr>
          <w:fldChar w:fldCharType="separate"/>
        </w:r>
        <w:r>
          <w:rPr>
            <w:sz w:val="24"/>
            <w:szCs w:val="24"/>
          </w:rPr>
          <w:t>- 41 -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49" w:history="1">
        <w:r>
          <w:rPr>
            <w:rStyle w:val="Hyperlink"/>
            <w:sz w:val="24"/>
            <w:szCs w:val="24"/>
          </w:rPr>
          <w:t>十一、建立文化和旅游现代治理体系</w:t>
        </w:r>
        <w:r>
          <w:rPr>
            <w:sz w:val="24"/>
            <w:szCs w:val="24"/>
          </w:rPr>
          <w:tab/>
        </w:r>
        <w:r>
          <w:rPr>
            <w:sz w:val="24"/>
            <w:szCs w:val="24"/>
          </w:rPr>
          <w:fldChar w:fldCharType="begin"/>
        </w:r>
        <w:r>
          <w:rPr>
            <w:sz w:val="24"/>
            <w:szCs w:val="24"/>
          </w:rPr>
          <w:instrText xml:space="preserve"> PAGEREF _Toc82418849 \h </w:instrText>
        </w:r>
        <w:r>
          <w:rPr>
            <w:sz w:val="24"/>
            <w:szCs w:val="24"/>
          </w:rPr>
          <w:fldChar w:fldCharType="separate"/>
        </w:r>
        <w:r>
          <w:rPr>
            <w:sz w:val="24"/>
            <w:szCs w:val="24"/>
          </w:rPr>
          <w:t>- 41 -</w:t>
        </w:r>
        <w:r>
          <w:rPr>
            <w:sz w:val="24"/>
            <w:szCs w:val="24"/>
          </w:rPr>
          <w:fldChar w:fldCharType="end"/>
        </w:r>
      </w:hyperlink>
    </w:p>
    <w:p>
      <w:pPr>
        <w:pStyle w:val="TOC2"/>
        <w:tabs>
          <w:tab w:val="right" w:leader="dot" w:pos="8296"/>
        </w:tabs>
        <w:spacing w:line="520" w:lineRule="exact"/>
        <w:rPr>
          <w:sz w:val="24"/>
          <w:szCs w:val="24"/>
        </w:rPr>
      </w:pPr>
      <w:hyperlink w:anchor="_Toc82418850" w:history="1">
        <w:r>
          <w:rPr>
            <w:rStyle w:val="Hyperlink"/>
            <w:rFonts w:ascii="宋体" w:eastAsia="宋体" w:hAnsi="宋体" w:cs="黑体"/>
            <w:sz w:val="24"/>
            <w:szCs w:val="24"/>
          </w:rPr>
          <w:t>（一）加强文旅市场监管</w:t>
        </w:r>
        <w:r>
          <w:rPr>
            <w:sz w:val="24"/>
            <w:szCs w:val="24"/>
          </w:rPr>
          <w:tab/>
        </w:r>
        <w:r>
          <w:rPr>
            <w:sz w:val="24"/>
            <w:szCs w:val="24"/>
          </w:rPr>
          <w:fldChar w:fldCharType="begin"/>
        </w:r>
        <w:r>
          <w:rPr>
            <w:sz w:val="24"/>
            <w:szCs w:val="24"/>
          </w:rPr>
          <w:instrText xml:space="preserve"> PAGEREF _Toc82418850 \h </w:instrText>
        </w:r>
        <w:r>
          <w:rPr>
            <w:sz w:val="24"/>
            <w:szCs w:val="24"/>
          </w:rPr>
          <w:fldChar w:fldCharType="separate"/>
        </w:r>
        <w:r>
          <w:rPr>
            <w:sz w:val="24"/>
            <w:szCs w:val="24"/>
          </w:rPr>
          <w:t>- 41 -</w:t>
        </w:r>
        <w:r>
          <w:rPr>
            <w:sz w:val="24"/>
            <w:szCs w:val="24"/>
          </w:rPr>
          <w:fldChar w:fldCharType="end"/>
        </w:r>
      </w:hyperlink>
    </w:p>
    <w:p>
      <w:pPr>
        <w:pStyle w:val="TOC2"/>
        <w:tabs>
          <w:tab w:val="right" w:leader="dot" w:pos="8296"/>
        </w:tabs>
        <w:spacing w:line="520" w:lineRule="exact"/>
        <w:rPr>
          <w:sz w:val="24"/>
          <w:szCs w:val="24"/>
        </w:rPr>
      </w:pPr>
      <w:hyperlink w:anchor="_Toc82418851" w:history="1">
        <w:r>
          <w:rPr>
            <w:rStyle w:val="Hyperlink"/>
            <w:rFonts w:ascii="宋体" w:eastAsia="宋体" w:hAnsi="宋体" w:cs="黑体"/>
            <w:sz w:val="24"/>
            <w:szCs w:val="24"/>
          </w:rPr>
          <w:t>（二）优化市场发展环境</w:t>
        </w:r>
        <w:r>
          <w:rPr>
            <w:sz w:val="24"/>
            <w:szCs w:val="24"/>
          </w:rPr>
          <w:tab/>
        </w:r>
        <w:r>
          <w:rPr>
            <w:sz w:val="24"/>
            <w:szCs w:val="24"/>
          </w:rPr>
          <w:fldChar w:fldCharType="begin"/>
        </w:r>
        <w:r>
          <w:rPr>
            <w:sz w:val="24"/>
            <w:szCs w:val="24"/>
          </w:rPr>
          <w:instrText xml:space="preserve"> PAGEREF _Toc82418851 \h </w:instrText>
        </w:r>
        <w:r>
          <w:rPr>
            <w:sz w:val="24"/>
            <w:szCs w:val="24"/>
          </w:rPr>
          <w:fldChar w:fldCharType="separate"/>
        </w:r>
        <w:r>
          <w:rPr>
            <w:sz w:val="24"/>
            <w:szCs w:val="24"/>
          </w:rPr>
          <w:t>- 42 -</w:t>
        </w:r>
        <w:r>
          <w:rPr>
            <w:sz w:val="24"/>
            <w:szCs w:val="24"/>
          </w:rPr>
          <w:fldChar w:fldCharType="end"/>
        </w:r>
      </w:hyperlink>
    </w:p>
    <w:p>
      <w:pPr>
        <w:pStyle w:val="TOC2"/>
        <w:tabs>
          <w:tab w:val="right" w:leader="dot" w:pos="8296"/>
        </w:tabs>
        <w:spacing w:line="520" w:lineRule="exact"/>
        <w:rPr>
          <w:sz w:val="24"/>
          <w:szCs w:val="24"/>
        </w:rPr>
      </w:pPr>
      <w:hyperlink w:anchor="_Toc82418852" w:history="1">
        <w:r>
          <w:rPr>
            <w:rStyle w:val="Hyperlink"/>
            <w:rFonts w:ascii="宋体" w:eastAsia="宋体" w:hAnsi="宋体" w:cs="黑体"/>
            <w:sz w:val="24"/>
            <w:szCs w:val="24"/>
          </w:rPr>
          <w:t>（三）提升安全防范水平</w:t>
        </w:r>
        <w:r>
          <w:rPr>
            <w:sz w:val="24"/>
            <w:szCs w:val="24"/>
          </w:rPr>
          <w:tab/>
        </w:r>
        <w:r>
          <w:rPr>
            <w:sz w:val="24"/>
            <w:szCs w:val="24"/>
          </w:rPr>
          <w:fldChar w:fldCharType="begin"/>
        </w:r>
        <w:r>
          <w:rPr>
            <w:sz w:val="24"/>
            <w:szCs w:val="24"/>
          </w:rPr>
          <w:instrText xml:space="preserve"> PAGEREF _Toc82418852 \h </w:instrText>
        </w:r>
        <w:r>
          <w:rPr>
            <w:sz w:val="24"/>
            <w:szCs w:val="24"/>
          </w:rPr>
          <w:fldChar w:fldCharType="separate"/>
        </w:r>
        <w:r>
          <w:rPr>
            <w:sz w:val="24"/>
            <w:szCs w:val="24"/>
          </w:rPr>
          <w:t>- 42 -</w:t>
        </w:r>
        <w:r>
          <w:rPr>
            <w:sz w:val="24"/>
            <w:szCs w:val="24"/>
          </w:rPr>
          <w:fldChar w:fldCharType="end"/>
        </w:r>
      </w:hyperlink>
    </w:p>
    <w:p>
      <w:pPr>
        <w:pStyle w:val="TOC2"/>
        <w:tabs>
          <w:tab w:val="right" w:leader="dot" w:pos="8296"/>
        </w:tabs>
        <w:spacing w:line="520" w:lineRule="exact"/>
        <w:rPr>
          <w:sz w:val="24"/>
          <w:szCs w:val="24"/>
        </w:rPr>
      </w:pPr>
      <w:hyperlink w:anchor="_Toc82418853" w:history="1">
        <w:r>
          <w:rPr>
            <w:rStyle w:val="Hyperlink"/>
            <w:rFonts w:ascii="宋体" w:eastAsia="宋体" w:hAnsi="宋体" w:cs="黑体"/>
            <w:sz w:val="24"/>
            <w:szCs w:val="24"/>
          </w:rPr>
          <w:t>（四）开展文明创建行动</w:t>
        </w:r>
        <w:r>
          <w:rPr>
            <w:sz w:val="24"/>
            <w:szCs w:val="24"/>
          </w:rPr>
          <w:tab/>
        </w:r>
        <w:r>
          <w:rPr>
            <w:sz w:val="24"/>
            <w:szCs w:val="24"/>
          </w:rPr>
          <w:fldChar w:fldCharType="begin"/>
        </w:r>
        <w:r>
          <w:rPr>
            <w:sz w:val="24"/>
            <w:szCs w:val="24"/>
          </w:rPr>
          <w:instrText xml:space="preserve"> PAGEREF _Toc82418853 \h </w:instrText>
        </w:r>
        <w:r>
          <w:rPr>
            <w:sz w:val="24"/>
            <w:szCs w:val="24"/>
          </w:rPr>
          <w:fldChar w:fldCharType="separate"/>
        </w:r>
        <w:r>
          <w:rPr>
            <w:sz w:val="24"/>
            <w:szCs w:val="24"/>
          </w:rPr>
          <w:t>- 43 -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54" w:history="1">
        <w:r>
          <w:rPr>
            <w:rStyle w:val="Hyperlink"/>
            <w:sz w:val="24"/>
            <w:szCs w:val="24"/>
          </w:rPr>
          <w:t>十二、切实增强规划实施保障</w:t>
        </w:r>
        <w:r>
          <w:rPr>
            <w:sz w:val="24"/>
            <w:szCs w:val="24"/>
          </w:rPr>
          <w:tab/>
        </w:r>
        <w:r>
          <w:rPr>
            <w:sz w:val="24"/>
            <w:szCs w:val="24"/>
          </w:rPr>
          <w:fldChar w:fldCharType="begin"/>
        </w:r>
        <w:r>
          <w:rPr>
            <w:sz w:val="24"/>
            <w:szCs w:val="24"/>
          </w:rPr>
          <w:instrText xml:space="preserve"> PAGEREF _Toc82418854 \h </w:instrText>
        </w:r>
        <w:r>
          <w:rPr>
            <w:sz w:val="24"/>
            <w:szCs w:val="24"/>
          </w:rPr>
          <w:fldChar w:fldCharType="separate"/>
        </w:r>
        <w:r>
          <w:rPr>
            <w:sz w:val="24"/>
            <w:szCs w:val="24"/>
          </w:rPr>
          <w:t>- 43 -</w:t>
        </w:r>
        <w:r>
          <w:rPr>
            <w:sz w:val="24"/>
            <w:szCs w:val="24"/>
          </w:rPr>
          <w:fldChar w:fldCharType="end"/>
        </w:r>
      </w:hyperlink>
    </w:p>
    <w:p>
      <w:pPr>
        <w:pStyle w:val="TOC2"/>
        <w:tabs>
          <w:tab w:val="right" w:leader="dot" w:pos="8296"/>
        </w:tabs>
        <w:spacing w:line="520" w:lineRule="exact"/>
        <w:rPr>
          <w:sz w:val="24"/>
          <w:szCs w:val="24"/>
        </w:rPr>
      </w:pPr>
      <w:hyperlink w:anchor="_Toc82418855" w:history="1">
        <w:r>
          <w:rPr>
            <w:rStyle w:val="Hyperlink"/>
            <w:rFonts w:ascii="宋体" w:eastAsia="宋体" w:hAnsi="宋体" w:cs="黑体"/>
            <w:sz w:val="24"/>
            <w:szCs w:val="24"/>
          </w:rPr>
          <w:t>（一）加强组织领导</w:t>
        </w:r>
        <w:r>
          <w:rPr>
            <w:sz w:val="24"/>
            <w:szCs w:val="24"/>
          </w:rPr>
          <w:tab/>
        </w:r>
        <w:r>
          <w:rPr>
            <w:sz w:val="24"/>
            <w:szCs w:val="24"/>
          </w:rPr>
          <w:fldChar w:fldCharType="begin"/>
        </w:r>
        <w:r>
          <w:rPr>
            <w:sz w:val="24"/>
            <w:szCs w:val="24"/>
          </w:rPr>
          <w:instrText xml:space="preserve"> PAGEREF _Toc82418855 \h </w:instrText>
        </w:r>
        <w:r>
          <w:rPr>
            <w:sz w:val="24"/>
            <w:szCs w:val="24"/>
          </w:rPr>
          <w:fldChar w:fldCharType="separate"/>
        </w:r>
        <w:r>
          <w:rPr>
            <w:sz w:val="24"/>
            <w:szCs w:val="24"/>
          </w:rPr>
          <w:t>- 43 -</w:t>
        </w:r>
        <w:r>
          <w:rPr>
            <w:sz w:val="24"/>
            <w:szCs w:val="24"/>
          </w:rPr>
          <w:fldChar w:fldCharType="end"/>
        </w:r>
      </w:hyperlink>
    </w:p>
    <w:p>
      <w:pPr>
        <w:pStyle w:val="TOC2"/>
        <w:tabs>
          <w:tab w:val="right" w:leader="dot" w:pos="8296"/>
        </w:tabs>
        <w:spacing w:line="520" w:lineRule="exact"/>
        <w:rPr>
          <w:sz w:val="24"/>
          <w:szCs w:val="24"/>
        </w:rPr>
      </w:pPr>
      <w:hyperlink w:anchor="_Toc82418856" w:history="1">
        <w:r>
          <w:rPr>
            <w:rStyle w:val="Hyperlink"/>
            <w:rFonts w:ascii="宋体" w:eastAsia="宋体" w:hAnsi="宋体" w:cs="黑体"/>
            <w:sz w:val="24"/>
            <w:szCs w:val="24"/>
          </w:rPr>
          <w:t>（二）加大政策支持</w:t>
        </w:r>
        <w:r>
          <w:rPr>
            <w:sz w:val="24"/>
            <w:szCs w:val="24"/>
          </w:rPr>
          <w:tab/>
        </w:r>
        <w:r>
          <w:rPr>
            <w:sz w:val="24"/>
            <w:szCs w:val="24"/>
          </w:rPr>
          <w:fldChar w:fldCharType="begin"/>
        </w:r>
        <w:r>
          <w:rPr>
            <w:sz w:val="24"/>
            <w:szCs w:val="24"/>
          </w:rPr>
          <w:instrText xml:space="preserve"> PAGEREF _Toc82418856 \h </w:instrText>
        </w:r>
        <w:r>
          <w:rPr>
            <w:sz w:val="24"/>
            <w:szCs w:val="24"/>
          </w:rPr>
          <w:fldChar w:fldCharType="separate"/>
        </w:r>
        <w:r>
          <w:rPr>
            <w:sz w:val="24"/>
            <w:szCs w:val="24"/>
          </w:rPr>
          <w:t>- 44 -</w:t>
        </w:r>
        <w:r>
          <w:rPr>
            <w:sz w:val="24"/>
            <w:szCs w:val="24"/>
          </w:rPr>
          <w:fldChar w:fldCharType="end"/>
        </w:r>
      </w:hyperlink>
    </w:p>
    <w:p>
      <w:pPr>
        <w:pStyle w:val="TOC2"/>
        <w:tabs>
          <w:tab w:val="right" w:leader="dot" w:pos="8296"/>
        </w:tabs>
        <w:spacing w:line="520" w:lineRule="exact"/>
        <w:rPr>
          <w:sz w:val="24"/>
          <w:szCs w:val="24"/>
        </w:rPr>
      </w:pPr>
      <w:hyperlink w:anchor="_Toc82418857" w:history="1">
        <w:r>
          <w:rPr>
            <w:rStyle w:val="Hyperlink"/>
            <w:rFonts w:ascii="宋体" w:eastAsia="宋体" w:hAnsi="宋体" w:cs="黑体"/>
            <w:sz w:val="24"/>
            <w:szCs w:val="24"/>
          </w:rPr>
          <w:t>（三）强化人才引育</w:t>
        </w:r>
        <w:r>
          <w:rPr>
            <w:sz w:val="24"/>
            <w:szCs w:val="24"/>
          </w:rPr>
          <w:tab/>
        </w:r>
        <w:r>
          <w:rPr>
            <w:sz w:val="24"/>
            <w:szCs w:val="24"/>
          </w:rPr>
          <w:fldChar w:fldCharType="begin"/>
        </w:r>
        <w:r>
          <w:rPr>
            <w:sz w:val="24"/>
            <w:szCs w:val="24"/>
          </w:rPr>
          <w:instrText xml:space="preserve"> PAGEREF _Toc82418857 \h </w:instrText>
        </w:r>
        <w:r>
          <w:rPr>
            <w:sz w:val="24"/>
            <w:szCs w:val="24"/>
          </w:rPr>
          <w:fldChar w:fldCharType="separate"/>
        </w:r>
        <w:r>
          <w:rPr>
            <w:sz w:val="24"/>
            <w:szCs w:val="24"/>
          </w:rPr>
          <w:t>- 44 -</w:t>
        </w:r>
        <w:r>
          <w:rPr>
            <w:sz w:val="24"/>
            <w:szCs w:val="24"/>
          </w:rPr>
          <w:fldChar w:fldCharType="end"/>
        </w:r>
      </w:hyperlink>
    </w:p>
    <w:p>
      <w:pPr>
        <w:pStyle w:val="TOC2"/>
        <w:tabs>
          <w:tab w:val="right" w:leader="dot" w:pos="8296"/>
        </w:tabs>
        <w:spacing w:line="520" w:lineRule="exact"/>
        <w:rPr>
          <w:sz w:val="24"/>
          <w:szCs w:val="24"/>
        </w:rPr>
      </w:pPr>
      <w:hyperlink w:anchor="_Toc82418858" w:history="1">
        <w:r>
          <w:rPr>
            <w:rStyle w:val="Hyperlink"/>
            <w:rFonts w:ascii="宋体" w:eastAsia="宋体" w:hAnsi="宋体" w:cs="黑体"/>
            <w:sz w:val="24"/>
            <w:szCs w:val="24"/>
          </w:rPr>
          <w:t>（四）完善考核评价</w:t>
        </w:r>
        <w:r>
          <w:rPr>
            <w:sz w:val="24"/>
            <w:szCs w:val="24"/>
          </w:rPr>
          <w:tab/>
        </w:r>
        <w:r>
          <w:rPr>
            <w:sz w:val="24"/>
            <w:szCs w:val="24"/>
          </w:rPr>
          <w:fldChar w:fldCharType="begin"/>
        </w:r>
        <w:r>
          <w:rPr>
            <w:sz w:val="24"/>
            <w:szCs w:val="24"/>
          </w:rPr>
          <w:instrText xml:space="preserve"> PAGEREF _Toc82418858 \h </w:instrText>
        </w:r>
        <w:r>
          <w:rPr>
            <w:sz w:val="24"/>
            <w:szCs w:val="24"/>
          </w:rPr>
          <w:fldChar w:fldCharType="separate"/>
        </w:r>
        <w:r>
          <w:rPr>
            <w:sz w:val="24"/>
            <w:szCs w:val="24"/>
          </w:rPr>
          <w:t>- 45 -</w:t>
        </w:r>
        <w:r>
          <w:rPr>
            <w:sz w:val="24"/>
            <w:szCs w:val="24"/>
          </w:rPr>
          <w:fldChar w:fldCharType="end"/>
        </w:r>
      </w:hyperlink>
    </w:p>
    <w:p>
      <w:pPr>
        <w:pStyle w:val="TOC1"/>
        <w:spacing w:line="520" w:lineRule="exact"/>
        <w:rPr>
          <w:rFonts w:asciiTheme="minorHAnsi" w:eastAsiaTheme="minorEastAsia" w:hAnsiTheme="minorHAnsi" w:cstheme="minorBidi"/>
          <w:kern w:val="2"/>
          <w:sz w:val="24"/>
          <w:szCs w:val="24"/>
          <w:lang w:val="en-US" w:eastAsia="zh-CN"/>
        </w:rPr>
      </w:pPr>
      <w:hyperlink w:anchor="_Toc82418859" w:history="1">
        <w:r>
          <w:rPr>
            <w:rStyle w:val="Hyperlink"/>
            <w:sz w:val="24"/>
            <w:szCs w:val="24"/>
          </w:rPr>
          <w:t>附录：</w:t>
        </w:r>
        <w:r>
          <w:rPr>
            <w:sz w:val="24"/>
            <w:szCs w:val="24"/>
          </w:rPr>
          <w:tab/>
        </w:r>
        <w:r>
          <w:rPr>
            <w:sz w:val="24"/>
            <w:szCs w:val="24"/>
          </w:rPr>
          <w:fldChar w:fldCharType="begin"/>
        </w:r>
        <w:r>
          <w:rPr>
            <w:sz w:val="24"/>
            <w:szCs w:val="24"/>
          </w:rPr>
          <w:instrText xml:space="preserve"> PAGEREF _Toc82418859 \h </w:instrText>
        </w:r>
        <w:r>
          <w:rPr>
            <w:sz w:val="24"/>
            <w:szCs w:val="24"/>
          </w:rPr>
          <w:fldChar w:fldCharType="separate"/>
        </w:r>
        <w:r>
          <w:rPr>
            <w:sz w:val="24"/>
            <w:szCs w:val="24"/>
          </w:rPr>
          <w:t>- 46 -</w:t>
        </w:r>
        <w:r>
          <w:rPr>
            <w:sz w:val="24"/>
            <w:szCs w:val="24"/>
          </w:rPr>
          <w:fldChar w:fldCharType="end"/>
        </w:r>
      </w:hyperlink>
    </w:p>
    <w:p>
      <w:pPr>
        <w:pStyle w:val="TOC2"/>
        <w:tabs>
          <w:tab w:val="right" w:leader="dot" w:pos="8296"/>
        </w:tabs>
        <w:spacing w:line="520" w:lineRule="exact"/>
        <w:rPr>
          <w:sz w:val="24"/>
          <w:szCs w:val="24"/>
        </w:rPr>
      </w:pPr>
      <w:hyperlink w:anchor="_Toc82418860" w:history="1">
        <w:r>
          <w:rPr>
            <w:rStyle w:val="Hyperlink"/>
            <w:rFonts w:ascii="宋体" w:eastAsia="宋体" w:hAnsi="宋体" w:cs="黑体"/>
            <w:sz w:val="24"/>
            <w:szCs w:val="24"/>
          </w:rPr>
          <w:t>一、章贡区“十四五”文化和旅游重大项目清单</w:t>
        </w:r>
        <w:r>
          <w:rPr>
            <w:sz w:val="24"/>
            <w:szCs w:val="24"/>
          </w:rPr>
          <w:tab/>
        </w:r>
        <w:r>
          <w:rPr>
            <w:sz w:val="24"/>
            <w:szCs w:val="24"/>
          </w:rPr>
          <w:fldChar w:fldCharType="begin"/>
        </w:r>
        <w:r>
          <w:rPr>
            <w:sz w:val="24"/>
            <w:szCs w:val="24"/>
          </w:rPr>
          <w:instrText xml:space="preserve"> PAGEREF _Toc82418860 \h </w:instrText>
        </w:r>
        <w:r>
          <w:rPr>
            <w:sz w:val="24"/>
            <w:szCs w:val="24"/>
          </w:rPr>
          <w:fldChar w:fldCharType="separate"/>
        </w:r>
        <w:r>
          <w:rPr>
            <w:sz w:val="24"/>
            <w:szCs w:val="24"/>
          </w:rPr>
          <w:t>- 46 -</w:t>
        </w:r>
        <w:r>
          <w:rPr>
            <w:sz w:val="24"/>
            <w:szCs w:val="24"/>
          </w:rPr>
          <w:fldChar w:fldCharType="end"/>
        </w:r>
      </w:hyperlink>
    </w:p>
    <w:p>
      <w:pPr>
        <w:pStyle w:val="TOC2"/>
        <w:tabs>
          <w:tab w:val="right" w:leader="dot" w:pos="8296"/>
        </w:tabs>
        <w:spacing w:line="520" w:lineRule="exact"/>
        <w:rPr>
          <w:sz w:val="24"/>
          <w:szCs w:val="24"/>
        </w:rPr>
      </w:pPr>
      <w:hyperlink w:anchor="_Toc82418861" w:history="1">
        <w:r>
          <w:rPr>
            <w:rStyle w:val="Hyperlink"/>
            <w:rFonts w:ascii="宋体" w:eastAsia="宋体" w:hAnsi="宋体" w:cs="黑体"/>
            <w:sz w:val="24"/>
            <w:szCs w:val="24"/>
          </w:rPr>
          <w:t>二、章贡区“十四五”文化和旅游业重点品牌创建清单</w:t>
        </w:r>
        <w:r>
          <w:rPr>
            <w:sz w:val="24"/>
            <w:szCs w:val="24"/>
          </w:rPr>
          <w:tab/>
        </w:r>
        <w:r>
          <w:rPr>
            <w:sz w:val="24"/>
            <w:szCs w:val="24"/>
          </w:rPr>
          <w:fldChar w:fldCharType="begin"/>
        </w:r>
        <w:r>
          <w:rPr>
            <w:sz w:val="24"/>
            <w:szCs w:val="24"/>
          </w:rPr>
          <w:instrText xml:space="preserve"> PAGEREF _Toc82418861 \h </w:instrText>
        </w:r>
        <w:r>
          <w:rPr>
            <w:sz w:val="24"/>
            <w:szCs w:val="24"/>
          </w:rPr>
          <w:fldChar w:fldCharType="separate"/>
        </w:r>
        <w:r>
          <w:rPr>
            <w:sz w:val="24"/>
            <w:szCs w:val="24"/>
          </w:rPr>
          <w:t>- 53 -</w:t>
        </w:r>
        <w:r>
          <w:rPr>
            <w:sz w:val="24"/>
            <w:szCs w:val="24"/>
          </w:rPr>
          <w:fldChar w:fldCharType="end"/>
        </w:r>
      </w:hyperlink>
    </w:p>
    <w:p>
      <w:pPr>
        <w:pStyle w:val="TOC2"/>
        <w:tabs>
          <w:tab w:val="right" w:leader="dot" w:pos="8296"/>
        </w:tabs>
        <w:spacing w:line="520" w:lineRule="exact"/>
        <w:rPr>
          <w:sz w:val="24"/>
          <w:szCs w:val="24"/>
        </w:rPr>
      </w:pPr>
      <w:hyperlink w:anchor="_Toc82418862" w:history="1">
        <w:r>
          <w:rPr>
            <w:rStyle w:val="Hyperlink"/>
            <w:rFonts w:ascii="宋体" w:eastAsia="宋体" w:hAnsi="宋体" w:cs="黑体"/>
            <w:sz w:val="24"/>
            <w:szCs w:val="24"/>
          </w:rPr>
          <w:t>三、章贡区“十四五”文化和旅游发展空间布局图</w:t>
        </w:r>
        <w:r>
          <w:rPr>
            <w:sz w:val="24"/>
            <w:szCs w:val="24"/>
          </w:rPr>
          <w:tab/>
        </w:r>
        <w:r>
          <w:rPr>
            <w:sz w:val="24"/>
            <w:szCs w:val="24"/>
          </w:rPr>
          <w:fldChar w:fldCharType="begin"/>
        </w:r>
        <w:r>
          <w:rPr>
            <w:sz w:val="24"/>
            <w:szCs w:val="24"/>
          </w:rPr>
          <w:instrText xml:space="preserve"> PAGEREF _Toc82418862 \h </w:instrText>
        </w:r>
        <w:r>
          <w:rPr>
            <w:sz w:val="24"/>
            <w:szCs w:val="24"/>
          </w:rPr>
          <w:fldChar w:fldCharType="separate"/>
        </w:r>
        <w:r>
          <w:rPr>
            <w:sz w:val="24"/>
            <w:szCs w:val="24"/>
          </w:rPr>
          <w:t>- 55 -</w:t>
        </w:r>
        <w:r>
          <w:rPr>
            <w:sz w:val="24"/>
            <w:szCs w:val="24"/>
          </w:rPr>
          <w:fldChar w:fldCharType="end"/>
        </w:r>
      </w:hyperlink>
    </w:p>
    <w:p>
      <w:pPr>
        <w:autoSpaceDE w:val="0"/>
        <w:autoSpaceDN w:val="0"/>
        <w:spacing w:line="500" w:lineRule="exact"/>
        <w:jc w:val="left"/>
        <w:outlineLvl w:val="0"/>
        <w:rPr>
          <w:rFonts w:ascii="Times New Roman" w:eastAsia="黑体" w:hAnsi="黑体" w:cs="Times New Roman"/>
          <w:kern w:val="44"/>
          <w:sz w:val="24"/>
          <w:szCs w:val="24"/>
          <w:lang w:val="zh-CN" w:eastAsia="zh-CN"/>
        </w:rPr>
        <w:sectPr>
          <w:headerReference w:type="even" r:id="rId13"/>
          <w:headerReference w:type="default" r:id="rId14"/>
          <w:footerReference w:type="default" r:id="rId15"/>
          <w:headerReference w:type="first" r:id="rId16"/>
          <w:footnotePr>
            <w:numFmt w:val="decimalEnclosedCircleChinese"/>
            <w:numRestart w:val="eachPage"/>
          </w:footnotePr>
          <w:pgSz w:w="11906" w:h="16838"/>
          <w:pgMar w:top="1440" w:right="1800" w:bottom="1440" w:left="1800" w:header="851" w:footer="992" w:gutter="0"/>
          <w:pgNumType w:fmt="upperRoman" w:start="1"/>
          <w:cols w:num="1" w:space="720"/>
          <w:docGrid w:type="lines" w:linePitch="312" w:charSpace="0"/>
        </w:sectPr>
      </w:pPr>
      <w:r>
        <w:rPr>
          <w:rFonts w:ascii="Times New Roman" w:eastAsia="黑体" w:hAnsi="黑体" w:cs="Times New Roman"/>
          <w:kern w:val="44"/>
          <w:sz w:val="24"/>
          <w:szCs w:val="24"/>
          <w:lang w:val="zh-CN" w:eastAsia="zh-CN"/>
        </w:rPr>
        <w:fldChar w:fldCharType="end"/>
      </w:r>
    </w:p>
    <w:bookmarkEnd w:id="42"/>
    <w:p>
      <w:pPr>
        <w:spacing w:line="600" w:lineRule="exact"/>
        <w:ind w:firstLine="560" w:firstLineChars="200"/>
        <w:rPr>
          <w:rFonts w:ascii="宋体" w:eastAsia="宋体" w:hAnsi="宋体" w:cs="黑体"/>
          <w:sz w:val="28"/>
          <w:szCs w:val="24"/>
        </w:rPr>
      </w:pPr>
      <w:bookmarkStart w:id="43" w:name="_Toc10171"/>
      <w:bookmarkStart w:id="44" w:name="_Toc1376"/>
    </w:p>
    <w:p>
      <w:pPr>
        <w:spacing w:line="600" w:lineRule="exact"/>
        <w:ind w:firstLine="560" w:firstLineChars="200"/>
        <w:rPr>
          <w:rFonts w:ascii="宋体" w:eastAsia="宋体" w:hAnsi="宋体" w:cs="黑体"/>
          <w:sz w:val="28"/>
          <w:szCs w:val="24"/>
        </w:rPr>
      </w:pPr>
      <w:r>
        <w:rPr>
          <w:rFonts w:ascii="宋体" w:eastAsia="宋体" w:hAnsi="宋体" w:cs="黑体" w:hint="eastAsia"/>
          <w:sz w:val="28"/>
          <w:szCs w:val="24"/>
        </w:rPr>
        <w:t>赣州市章贡区“十四五”文化和旅游发展规划依据《赣州市章贡区国民经济和社会发展第十四个五年规划和二〇三五年远景目标纲要》编制，对“十四五”时期赣州市章贡区文化和旅游高质量发展作出总体部署，是全区重点专项规划。</w:t>
      </w:r>
    </w:p>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45" w:name="_Toc82418799"/>
      <w:r>
        <w:rPr>
          <w:rFonts w:ascii="Times New Roman" w:eastAsia="黑体" w:hAnsi="黑体" w:cs="Times New Roman"/>
          <w:b/>
          <w:bCs/>
          <w:kern w:val="44"/>
          <w:sz w:val="32"/>
          <w:szCs w:val="44"/>
          <w:lang w:val="zh-CN" w:eastAsia="zh-CN"/>
        </w:rPr>
        <w:t>一</w:t>
      </w:r>
      <w:bookmarkEnd w:id="43"/>
      <w:r>
        <w:rPr>
          <w:rFonts w:ascii="Times New Roman" w:eastAsia="黑体" w:hAnsi="黑体" w:cs="Times New Roman" w:hint="eastAsia"/>
          <w:b/>
          <w:bCs/>
          <w:kern w:val="44"/>
          <w:sz w:val="32"/>
          <w:szCs w:val="44"/>
          <w:lang w:val="zh-CN" w:eastAsia="zh-CN"/>
        </w:rPr>
        <w:t>、</w:t>
      </w:r>
      <w:bookmarkEnd w:id="44"/>
      <w:r>
        <w:rPr>
          <w:rFonts w:ascii="Times New Roman" w:eastAsia="黑体" w:hAnsi="黑体" w:cs="Times New Roman" w:hint="eastAsia"/>
          <w:b/>
          <w:bCs/>
          <w:kern w:val="44"/>
          <w:sz w:val="32"/>
          <w:szCs w:val="44"/>
          <w:lang w:val="zh-CN" w:eastAsia="zh-CN"/>
        </w:rPr>
        <w:t>开启</w:t>
      </w:r>
      <w:r>
        <w:rPr>
          <w:rFonts w:ascii="Times New Roman" w:eastAsia="黑体" w:hAnsi="黑体" w:cs="Times New Roman" w:hint="eastAsia"/>
          <w:b/>
          <w:bCs/>
          <w:kern w:val="44"/>
          <w:sz w:val="32"/>
          <w:szCs w:val="44"/>
          <w:lang w:val="zh-CN"/>
        </w:rPr>
        <w:t>文化和旅游</w:t>
      </w:r>
      <w:r>
        <w:rPr>
          <w:rFonts w:ascii="Times New Roman" w:eastAsia="黑体" w:hAnsi="黑体" w:cs="Times New Roman" w:hint="eastAsia"/>
          <w:b/>
          <w:bCs/>
          <w:kern w:val="44"/>
          <w:sz w:val="32"/>
          <w:szCs w:val="44"/>
          <w:lang w:val="zh-CN" w:eastAsia="zh-CN"/>
        </w:rPr>
        <w:t>高质量发展新征程</w:t>
      </w:r>
      <w:bookmarkEnd w:id="45"/>
    </w:p>
    <w:p>
      <w:pPr>
        <w:keepNext/>
        <w:keepLines/>
        <w:spacing w:before="312" w:after="312" w:line="520" w:lineRule="exact"/>
        <w:ind w:firstLine="600" w:firstLineChars="200"/>
        <w:outlineLvl w:val="1"/>
        <w:rPr>
          <w:rFonts w:ascii="宋体" w:eastAsia="宋体" w:hAnsi="宋体" w:cs="黑体"/>
          <w:b/>
          <w:sz w:val="30"/>
          <w:szCs w:val="24"/>
        </w:rPr>
      </w:pPr>
      <w:bookmarkStart w:id="46" w:name="_Toc3722"/>
      <w:bookmarkStart w:id="47" w:name="_Toc28248"/>
      <w:bookmarkStart w:id="48" w:name="_Toc82418800"/>
      <w:r>
        <w:rPr>
          <w:rFonts w:ascii="宋体" w:eastAsia="宋体" w:hAnsi="宋体" w:cs="黑体" w:hint="eastAsia"/>
          <w:b/>
          <w:sz w:val="30"/>
          <w:szCs w:val="24"/>
          <w:lang w:val="zh-CN"/>
        </w:rPr>
        <w:t>（</w:t>
      </w:r>
      <w:r>
        <w:rPr>
          <w:rFonts w:ascii="宋体" w:eastAsia="宋体" w:hAnsi="宋体" w:cs="黑体" w:hint="eastAsia"/>
          <w:b/>
          <w:sz w:val="30"/>
          <w:szCs w:val="24"/>
        </w:rPr>
        <w:t>一</w:t>
      </w:r>
      <w:bookmarkEnd w:id="46"/>
      <w:bookmarkEnd w:id="47"/>
      <w:r>
        <w:rPr>
          <w:rFonts w:ascii="宋体" w:eastAsia="宋体" w:hAnsi="宋体" w:cs="黑体" w:hint="eastAsia"/>
          <w:b/>
          <w:sz w:val="30"/>
          <w:szCs w:val="24"/>
        </w:rPr>
        <w:t>）发展基础</w:t>
      </w:r>
      <w:bookmarkEnd w:id="48"/>
    </w:p>
    <w:p>
      <w:pPr>
        <w:spacing w:line="600" w:lineRule="exact"/>
        <w:ind w:firstLine="560" w:firstLineChars="200"/>
        <w:rPr>
          <w:rFonts w:ascii="宋体" w:eastAsia="宋体" w:hAnsi="宋体" w:cs="黑体"/>
          <w:b/>
          <w:sz w:val="28"/>
          <w:szCs w:val="24"/>
        </w:rPr>
      </w:pPr>
      <w:r>
        <w:rPr>
          <w:rFonts w:ascii="宋体" w:eastAsia="宋体" w:hAnsi="宋体" w:cs="黑体" w:hint="eastAsia"/>
          <w:b/>
          <w:sz w:val="28"/>
          <w:szCs w:val="24"/>
        </w:rPr>
        <w:t>——文旅体制机制改革深化。</w:t>
      </w:r>
      <w:r>
        <w:rPr>
          <w:rFonts w:ascii="宋体" w:eastAsia="宋体" w:hAnsi="宋体" w:cs="黑体" w:hint="eastAsia"/>
          <w:sz w:val="28"/>
          <w:szCs w:val="24"/>
        </w:rPr>
        <w:t>坚持把文化旅游产业作为支柱进行培育，陆续出台有关文化产业发展、全域旅游奖励实施、文化旅游中心建设、夜间经济发展、非遗进景区等系列政策，为推进文旅产业融合和高质量发展提供了政策保障、增添了发展活力。建立了调度重大文旅项目的“四个一”工作机制，加快推进江南宋城、方特东方欲晓主题公园、龙川极地海洋世界、七鲤古镇等一批重大文旅项目建设。</w:t>
      </w:r>
    </w:p>
    <w:p>
      <w:pPr>
        <w:spacing w:line="600" w:lineRule="exact"/>
        <w:ind w:firstLine="560" w:firstLineChars="200"/>
        <w:rPr>
          <w:rFonts w:ascii="宋体" w:eastAsia="宋体" w:hAnsi="宋体" w:cs="黑体"/>
          <w:b/>
          <w:sz w:val="28"/>
          <w:szCs w:val="24"/>
        </w:rPr>
      </w:pPr>
      <w:r>
        <w:rPr>
          <w:rFonts w:ascii="宋体" w:eastAsia="宋体" w:hAnsi="宋体" w:cs="黑体" w:hint="eastAsia"/>
          <w:b/>
          <w:sz w:val="28"/>
          <w:szCs w:val="24"/>
        </w:rPr>
        <w:t>——文旅产业发展效益显著。</w:t>
      </w:r>
      <w:r>
        <w:rPr>
          <w:rFonts w:ascii="宋体" w:eastAsia="宋体" w:hAnsi="宋体" w:cs="黑体" w:hint="eastAsia"/>
          <w:sz w:val="28"/>
          <w:szCs w:val="24"/>
        </w:rPr>
        <w:t>“十三五”时期，全区游客接待规模由2016年的</w:t>
      </w:r>
      <w:r>
        <w:rPr>
          <w:rFonts w:ascii="宋体" w:eastAsia="宋体" w:hAnsi="宋体" w:cs="黑体"/>
          <w:sz w:val="28"/>
          <w:szCs w:val="24"/>
        </w:rPr>
        <w:t>828.36</w:t>
      </w:r>
      <w:r>
        <w:rPr>
          <w:rFonts w:ascii="宋体" w:eastAsia="宋体" w:hAnsi="宋体" w:cs="黑体" w:hint="eastAsia"/>
          <w:sz w:val="28"/>
          <w:szCs w:val="24"/>
        </w:rPr>
        <w:t>万人次增加至2020年的</w:t>
      </w:r>
      <w:r>
        <w:rPr>
          <w:rFonts w:ascii="宋体" w:eastAsia="宋体" w:hAnsi="宋体" w:cs="黑体"/>
          <w:sz w:val="28"/>
          <w:szCs w:val="24"/>
        </w:rPr>
        <w:t>1787.72</w:t>
      </w:r>
      <w:r>
        <w:rPr>
          <w:rFonts w:ascii="宋体" w:eastAsia="宋体" w:hAnsi="宋体" w:cs="黑体" w:hint="eastAsia"/>
          <w:sz w:val="28"/>
          <w:szCs w:val="24"/>
        </w:rPr>
        <w:t>万人次，年均增长了</w:t>
      </w:r>
      <w:r>
        <w:rPr>
          <w:rFonts w:ascii="宋体" w:eastAsia="宋体" w:hAnsi="宋体" w:cs="黑体"/>
          <w:sz w:val="28"/>
          <w:szCs w:val="24"/>
        </w:rPr>
        <w:t>28.95%</w:t>
      </w:r>
      <w:r>
        <w:rPr>
          <w:rFonts w:ascii="宋体" w:eastAsia="宋体" w:hAnsi="宋体" w:cs="黑体" w:hint="eastAsia"/>
          <w:sz w:val="28"/>
          <w:szCs w:val="24"/>
        </w:rPr>
        <w:t>；旅游收入由2016年的</w:t>
      </w:r>
      <w:r>
        <w:rPr>
          <w:rFonts w:ascii="宋体" w:eastAsia="宋体" w:hAnsi="宋体" w:cs="黑体"/>
          <w:sz w:val="28"/>
          <w:szCs w:val="24"/>
        </w:rPr>
        <w:t>21.87</w:t>
      </w:r>
      <w:r>
        <w:rPr>
          <w:rFonts w:ascii="宋体" w:eastAsia="宋体" w:hAnsi="宋体" w:cs="黑体" w:hint="eastAsia"/>
          <w:sz w:val="28"/>
          <w:szCs w:val="24"/>
        </w:rPr>
        <w:t>亿元增加至2020年的</w:t>
      </w:r>
      <w:r>
        <w:rPr>
          <w:rFonts w:ascii="宋体" w:eastAsia="宋体" w:hAnsi="宋体" w:cs="黑体"/>
          <w:sz w:val="28"/>
          <w:szCs w:val="24"/>
        </w:rPr>
        <w:t>225.13</w:t>
      </w:r>
      <w:r>
        <w:rPr>
          <w:rFonts w:ascii="宋体" w:eastAsia="宋体" w:hAnsi="宋体" w:cs="黑体" w:hint="eastAsia"/>
          <w:sz w:val="28"/>
          <w:szCs w:val="24"/>
        </w:rPr>
        <w:t>亿元，年均增长了</w:t>
      </w:r>
      <w:r>
        <w:rPr>
          <w:rFonts w:ascii="宋体" w:eastAsia="宋体" w:hAnsi="宋体" w:cs="黑体"/>
          <w:sz w:val="28"/>
          <w:szCs w:val="24"/>
        </w:rPr>
        <w:t>232.35%</w:t>
      </w:r>
      <w:r>
        <w:rPr>
          <w:rFonts w:ascii="宋体" w:eastAsia="宋体" w:hAnsi="宋体" w:cs="黑体" w:hint="eastAsia"/>
          <w:sz w:val="28"/>
          <w:szCs w:val="24"/>
        </w:rPr>
        <w:t>。2</w:t>
      </w:r>
      <w:r>
        <w:rPr>
          <w:rFonts w:ascii="宋体" w:eastAsia="宋体" w:hAnsi="宋体" w:cs="黑体"/>
          <w:sz w:val="28"/>
          <w:szCs w:val="24"/>
        </w:rPr>
        <w:t>020</w:t>
      </w:r>
      <w:r>
        <w:rPr>
          <w:rFonts w:ascii="宋体" w:eastAsia="宋体" w:hAnsi="宋体" w:cs="黑体" w:hint="eastAsia"/>
          <w:sz w:val="28"/>
          <w:szCs w:val="24"/>
        </w:rPr>
        <w:t>年全区达到规模以上文化企业27家，文化产业主营业务收入达到2</w:t>
      </w:r>
      <w:r>
        <w:rPr>
          <w:rFonts w:ascii="宋体" w:eastAsia="宋体" w:hAnsi="宋体" w:cs="黑体"/>
          <w:sz w:val="28"/>
          <w:szCs w:val="24"/>
        </w:rPr>
        <w:t>.60</w:t>
      </w:r>
      <w:r>
        <w:rPr>
          <w:rFonts w:ascii="宋体" w:eastAsia="宋体" w:hAnsi="宋体" w:cs="黑体" w:hint="eastAsia"/>
          <w:sz w:val="28"/>
          <w:szCs w:val="24"/>
        </w:rPr>
        <w:t>亿元。国家4A级景区增至3家，星级旅游饭店增至</w:t>
      </w:r>
      <w:r>
        <w:rPr>
          <w:rFonts w:ascii="宋体" w:eastAsia="宋体" w:hAnsi="宋体" w:cs="黑体"/>
          <w:sz w:val="28"/>
          <w:szCs w:val="24"/>
        </w:rPr>
        <w:t>13</w:t>
      </w:r>
      <w:r>
        <w:rPr>
          <w:rFonts w:ascii="宋体" w:eastAsia="宋体" w:hAnsi="宋体" w:cs="黑体" w:hint="eastAsia"/>
          <w:sz w:val="28"/>
          <w:szCs w:val="24"/>
        </w:rPr>
        <w:t>家，创建国家3A级景区4家、省3A级以上乡村旅游点3家、省级工业旅游点2家。2018年荣获“全省旅游产业发展先进县（市、区）”。</w:t>
      </w:r>
    </w:p>
    <w:p>
      <w:pPr>
        <w:spacing w:before="156" w:after="156" w:line="480" w:lineRule="exact"/>
        <w:jc w:val="center"/>
        <w:rPr>
          <w:rFonts w:ascii="仿宋" w:eastAsia="仿宋" w:hAnsi="仿宋" w:cs="黑体"/>
          <w:sz w:val="28"/>
          <w:szCs w:val="24"/>
        </w:rPr>
      </w:pPr>
      <w:r>
        <w:rPr>
          <w:rFonts w:ascii="仿宋" w:eastAsia="仿宋" w:hAnsi="仿宋" w:hint="eastAsia"/>
          <w:b/>
          <w:bCs/>
          <w:kern w:val="0"/>
          <w:sz w:val="24"/>
          <w:szCs w:val="24"/>
        </w:rPr>
        <w:t>表1</w:t>
      </w:r>
      <w:r>
        <w:rPr>
          <w:rFonts w:ascii="仿宋" w:eastAsia="仿宋" w:hAnsi="仿宋"/>
          <w:b/>
          <w:bCs/>
          <w:kern w:val="0"/>
          <w:sz w:val="24"/>
          <w:szCs w:val="24"/>
        </w:rPr>
        <w:t xml:space="preserve"> </w:t>
      </w:r>
      <w:r>
        <w:rPr>
          <w:rFonts w:ascii="仿宋" w:eastAsia="仿宋" w:hAnsi="仿宋" w:hint="eastAsia"/>
          <w:b/>
          <w:bCs/>
          <w:kern w:val="0"/>
          <w:sz w:val="24"/>
          <w:szCs w:val="24"/>
        </w:rPr>
        <w:t>201</w:t>
      </w:r>
      <w:r>
        <w:rPr>
          <w:rFonts w:ascii="仿宋" w:eastAsia="仿宋" w:hAnsi="仿宋"/>
          <w:b/>
          <w:bCs/>
          <w:kern w:val="0"/>
          <w:sz w:val="24"/>
          <w:szCs w:val="24"/>
        </w:rPr>
        <w:t>6</w:t>
      </w:r>
      <w:r>
        <w:rPr>
          <w:rFonts w:ascii="仿宋" w:eastAsia="仿宋" w:hAnsi="仿宋" w:hint="eastAsia"/>
          <w:b/>
          <w:bCs/>
          <w:kern w:val="0"/>
          <w:sz w:val="24"/>
          <w:szCs w:val="24"/>
        </w:rPr>
        <w:t>-20</w:t>
      </w:r>
      <w:r>
        <w:rPr>
          <w:rFonts w:ascii="仿宋" w:eastAsia="仿宋" w:hAnsi="仿宋"/>
          <w:b/>
          <w:bCs/>
          <w:kern w:val="0"/>
          <w:sz w:val="24"/>
          <w:szCs w:val="24"/>
        </w:rPr>
        <w:t>20</w:t>
      </w:r>
      <w:r>
        <w:rPr>
          <w:rFonts w:ascii="仿宋" w:eastAsia="仿宋" w:hAnsi="仿宋" w:hint="eastAsia"/>
          <w:b/>
          <w:bCs/>
          <w:kern w:val="0"/>
          <w:sz w:val="24"/>
          <w:szCs w:val="24"/>
        </w:rPr>
        <w:t>年章贡区旅游接待人次和旅游综合收入</w:t>
      </w:r>
    </w:p>
    <w:tbl>
      <w:tblPr>
        <w:tblStyle w:val="TableNormal"/>
        <w:tblW w:w="82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405"/>
        <w:gridCol w:w="1276"/>
        <w:gridCol w:w="1134"/>
        <w:gridCol w:w="1134"/>
        <w:gridCol w:w="1134"/>
        <w:gridCol w:w="1213"/>
      </w:tblGrid>
      <w:tr>
        <w:tblPrEx>
          <w:tblW w:w="829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48"/>
        </w:trPr>
        <w:tc>
          <w:tcPr>
            <w:tcW w:w="2405" w:type="dxa"/>
            <w:shd w:val="clear" w:color="auto" w:fill="auto"/>
            <w:vAlign w:val="center"/>
          </w:tcPr>
          <w:p>
            <w:pPr>
              <w:widowControl/>
              <w:spacing w:before="31" w:beforeLines="10" w:after="31" w:afterLines="10" w:line="360" w:lineRule="auto"/>
              <w:jc w:val="center"/>
              <w:rPr>
                <w:rFonts w:ascii="仿宋" w:eastAsia="仿宋" w:hAnsi="仿宋"/>
                <w:b/>
                <w:bCs/>
                <w:kern w:val="0"/>
                <w:sz w:val="24"/>
                <w:szCs w:val="24"/>
              </w:rPr>
            </w:pPr>
            <w:r>
              <w:rPr>
                <w:rFonts w:ascii="仿宋" w:eastAsia="仿宋" w:hAnsi="仿宋" w:hint="eastAsia"/>
                <w:b/>
                <w:bCs/>
                <w:kern w:val="0"/>
                <w:sz w:val="24"/>
                <w:szCs w:val="24"/>
              </w:rPr>
              <w:t>指标</w:t>
            </w:r>
          </w:p>
        </w:tc>
        <w:tc>
          <w:tcPr>
            <w:tcW w:w="1276" w:type="dxa"/>
            <w:shd w:val="clear" w:color="auto" w:fill="auto"/>
            <w:vAlign w:val="center"/>
          </w:tcPr>
          <w:p>
            <w:pPr>
              <w:widowControl/>
              <w:spacing w:before="31" w:beforeLines="10" w:after="31" w:afterLines="10" w:line="360" w:lineRule="auto"/>
              <w:jc w:val="center"/>
              <w:rPr>
                <w:rFonts w:ascii="仿宋" w:eastAsia="仿宋" w:hAnsi="仿宋"/>
                <w:b/>
                <w:bCs/>
                <w:kern w:val="0"/>
                <w:sz w:val="24"/>
                <w:szCs w:val="24"/>
              </w:rPr>
            </w:pPr>
            <w:r>
              <w:rPr>
                <w:rFonts w:ascii="仿宋" w:eastAsia="仿宋" w:hAnsi="仿宋"/>
                <w:b/>
                <w:bCs/>
                <w:kern w:val="0"/>
                <w:sz w:val="24"/>
                <w:szCs w:val="24"/>
              </w:rPr>
              <w:t>2016年</w:t>
            </w:r>
          </w:p>
        </w:tc>
        <w:tc>
          <w:tcPr>
            <w:tcW w:w="1134" w:type="dxa"/>
            <w:shd w:val="clear" w:color="auto" w:fill="auto"/>
            <w:vAlign w:val="center"/>
          </w:tcPr>
          <w:p>
            <w:pPr>
              <w:widowControl/>
              <w:spacing w:before="31" w:beforeLines="10" w:after="31" w:afterLines="10" w:line="360" w:lineRule="auto"/>
              <w:jc w:val="center"/>
              <w:rPr>
                <w:rFonts w:ascii="仿宋" w:eastAsia="仿宋" w:hAnsi="仿宋"/>
                <w:b/>
                <w:bCs/>
                <w:kern w:val="0"/>
                <w:sz w:val="24"/>
                <w:szCs w:val="24"/>
              </w:rPr>
            </w:pPr>
            <w:r>
              <w:rPr>
                <w:rFonts w:ascii="仿宋" w:eastAsia="仿宋" w:hAnsi="仿宋"/>
                <w:b/>
                <w:bCs/>
                <w:kern w:val="0"/>
                <w:sz w:val="24"/>
                <w:szCs w:val="24"/>
              </w:rPr>
              <w:t>2017年</w:t>
            </w:r>
          </w:p>
        </w:tc>
        <w:tc>
          <w:tcPr>
            <w:tcW w:w="1134" w:type="dxa"/>
            <w:shd w:val="clear" w:color="auto" w:fill="auto"/>
            <w:vAlign w:val="center"/>
          </w:tcPr>
          <w:p>
            <w:pPr>
              <w:widowControl/>
              <w:spacing w:before="31" w:beforeLines="10" w:after="31" w:afterLines="10" w:line="360" w:lineRule="auto"/>
              <w:jc w:val="center"/>
              <w:rPr>
                <w:rFonts w:ascii="仿宋" w:eastAsia="仿宋" w:hAnsi="仿宋"/>
                <w:b/>
                <w:bCs/>
                <w:kern w:val="0"/>
                <w:sz w:val="24"/>
                <w:szCs w:val="24"/>
              </w:rPr>
            </w:pPr>
            <w:r>
              <w:rPr>
                <w:rFonts w:ascii="仿宋" w:eastAsia="仿宋" w:hAnsi="仿宋"/>
                <w:b/>
                <w:bCs/>
                <w:kern w:val="0"/>
                <w:sz w:val="24"/>
                <w:szCs w:val="24"/>
              </w:rPr>
              <w:t>2018年</w:t>
            </w:r>
          </w:p>
        </w:tc>
        <w:tc>
          <w:tcPr>
            <w:tcW w:w="1134" w:type="dxa"/>
            <w:shd w:val="clear" w:color="auto" w:fill="auto"/>
            <w:vAlign w:val="center"/>
          </w:tcPr>
          <w:p>
            <w:pPr>
              <w:widowControl/>
              <w:spacing w:before="31" w:beforeLines="10" w:after="31" w:afterLines="10" w:line="360" w:lineRule="auto"/>
              <w:jc w:val="center"/>
              <w:rPr>
                <w:rFonts w:ascii="仿宋" w:eastAsia="仿宋" w:hAnsi="仿宋"/>
                <w:b/>
                <w:bCs/>
                <w:kern w:val="0"/>
                <w:sz w:val="24"/>
                <w:szCs w:val="24"/>
              </w:rPr>
            </w:pPr>
            <w:r>
              <w:rPr>
                <w:rFonts w:ascii="仿宋" w:eastAsia="仿宋" w:hAnsi="仿宋"/>
                <w:b/>
                <w:bCs/>
                <w:kern w:val="0"/>
                <w:sz w:val="24"/>
                <w:szCs w:val="24"/>
              </w:rPr>
              <w:t>2019年</w:t>
            </w:r>
          </w:p>
        </w:tc>
        <w:tc>
          <w:tcPr>
            <w:tcW w:w="1213" w:type="dxa"/>
            <w:shd w:val="clear" w:color="auto" w:fill="auto"/>
            <w:vAlign w:val="center"/>
          </w:tcPr>
          <w:p>
            <w:pPr>
              <w:widowControl/>
              <w:spacing w:before="31" w:beforeLines="10" w:after="31" w:afterLines="10" w:line="360" w:lineRule="auto"/>
              <w:jc w:val="center"/>
              <w:rPr>
                <w:rFonts w:ascii="仿宋" w:eastAsia="仿宋" w:hAnsi="仿宋"/>
                <w:b/>
                <w:bCs/>
                <w:kern w:val="0"/>
                <w:sz w:val="24"/>
                <w:szCs w:val="24"/>
              </w:rPr>
            </w:pPr>
            <w:r>
              <w:rPr>
                <w:rFonts w:ascii="仿宋" w:eastAsia="仿宋" w:hAnsi="仿宋"/>
                <w:b/>
                <w:bCs/>
                <w:kern w:val="0"/>
                <w:sz w:val="24"/>
                <w:szCs w:val="24"/>
              </w:rPr>
              <w:t>2020年</w:t>
            </w:r>
          </w:p>
        </w:tc>
      </w:tr>
      <w:tr>
        <w:tblPrEx>
          <w:tblW w:w="8296" w:type="dxa"/>
          <w:tblInd w:w="0" w:type="dxa"/>
          <w:tblLayout w:type="fixed"/>
          <w:tblCellMar>
            <w:top w:w="0" w:type="dxa"/>
            <w:left w:w="108" w:type="dxa"/>
            <w:bottom w:w="0" w:type="dxa"/>
            <w:right w:w="108" w:type="dxa"/>
          </w:tblCellMar>
        </w:tblPrEx>
        <w:trPr>
          <w:trHeight w:val="700"/>
        </w:trPr>
        <w:tc>
          <w:tcPr>
            <w:tcW w:w="2405"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kern w:val="0"/>
                <w:sz w:val="24"/>
                <w:szCs w:val="24"/>
              </w:rPr>
              <w:t>旅游人次（万人）</w:t>
            </w:r>
          </w:p>
        </w:tc>
        <w:tc>
          <w:tcPr>
            <w:tcW w:w="1276"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828.36</w:t>
            </w:r>
          </w:p>
        </w:tc>
        <w:tc>
          <w:tcPr>
            <w:tcW w:w="1134"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1033.94</w:t>
            </w:r>
          </w:p>
        </w:tc>
        <w:tc>
          <w:tcPr>
            <w:tcW w:w="1134"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1450.46</w:t>
            </w:r>
          </w:p>
        </w:tc>
        <w:tc>
          <w:tcPr>
            <w:tcW w:w="1134"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1750.61</w:t>
            </w:r>
          </w:p>
        </w:tc>
        <w:tc>
          <w:tcPr>
            <w:tcW w:w="1213"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kern w:val="0"/>
                <w:sz w:val="24"/>
                <w:szCs w:val="24"/>
              </w:rPr>
              <w:t>1787.72</w:t>
            </w:r>
          </w:p>
        </w:tc>
      </w:tr>
      <w:tr>
        <w:tblPrEx>
          <w:tblW w:w="8296" w:type="dxa"/>
          <w:tblInd w:w="0" w:type="dxa"/>
          <w:tblLayout w:type="fixed"/>
          <w:tblCellMar>
            <w:top w:w="0" w:type="dxa"/>
            <w:left w:w="108" w:type="dxa"/>
            <w:bottom w:w="0" w:type="dxa"/>
            <w:right w:w="108" w:type="dxa"/>
          </w:tblCellMar>
        </w:tblPrEx>
        <w:trPr>
          <w:trHeight w:val="711"/>
        </w:trPr>
        <w:tc>
          <w:tcPr>
            <w:tcW w:w="2405"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kern w:val="0"/>
                <w:sz w:val="24"/>
                <w:szCs w:val="24"/>
              </w:rPr>
              <w:t>旅游收入（亿元）</w:t>
            </w:r>
          </w:p>
        </w:tc>
        <w:tc>
          <w:tcPr>
            <w:tcW w:w="1276"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21.87</w:t>
            </w:r>
          </w:p>
        </w:tc>
        <w:tc>
          <w:tcPr>
            <w:tcW w:w="1134"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31.06</w:t>
            </w:r>
          </w:p>
        </w:tc>
        <w:tc>
          <w:tcPr>
            <w:tcW w:w="1134"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183.56</w:t>
            </w:r>
          </w:p>
        </w:tc>
        <w:tc>
          <w:tcPr>
            <w:tcW w:w="1134"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sz w:val="24"/>
                <w:szCs w:val="24"/>
              </w:rPr>
              <w:t>220.05</w:t>
            </w:r>
          </w:p>
        </w:tc>
        <w:tc>
          <w:tcPr>
            <w:tcW w:w="1213" w:type="dxa"/>
            <w:shd w:val="clear" w:color="auto" w:fill="auto"/>
            <w:vAlign w:val="center"/>
          </w:tcPr>
          <w:p>
            <w:pPr>
              <w:widowControl/>
              <w:spacing w:before="31" w:beforeLines="10" w:after="31" w:afterLines="10" w:line="360" w:lineRule="auto"/>
              <w:jc w:val="center"/>
              <w:rPr>
                <w:rFonts w:ascii="仿宋" w:eastAsia="仿宋" w:hAnsi="仿宋"/>
                <w:kern w:val="0"/>
                <w:sz w:val="24"/>
                <w:szCs w:val="24"/>
              </w:rPr>
            </w:pPr>
            <w:r>
              <w:rPr>
                <w:rFonts w:ascii="仿宋" w:eastAsia="仿宋" w:hAnsi="仿宋" w:hint="eastAsia"/>
                <w:kern w:val="0"/>
                <w:sz w:val="24"/>
                <w:szCs w:val="24"/>
              </w:rPr>
              <w:t>225.13</w:t>
            </w:r>
          </w:p>
        </w:tc>
      </w:tr>
    </w:tbl>
    <w:p>
      <w:pPr>
        <w:spacing w:line="600" w:lineRule="exact"/>
        <w:ind w:firstLine="560" w:firstLineChars="200"/>
        <w:rPr>
          <w:rFonts w:ascii="宋体" w:eastAsia="宋体" w:hAnsi="宋体" w:cs="黑体"/>
          <w:b/>
          <w:sz w:val="28"/>
          <w:szCs w:val="24"/>
        </w:rPr>
      </w:pPr>
      <w:r>
        <w:rPr>
          <w:rFonts w:ascii="宋体" w:eastAsia="宋体" w:hAnsi="宋体" w:cs="黑体" w:hint="eastAsia"/>
          <w:b/>
          <w:sz w:val="28"/>
          <w:szCs w:val="24"/>
        </w:rPr>
        <w:t>——公共文化服务不断提升。</w:t>
      </w:r>
      <w:r>
        <w:rPr>
          <w:rFonts w:ascii="宋体" w:eastAsia="宋体" w:hAnsi="宋体" w:cs="黑体" w:hint="eastAsia"/>
          <w:sz w:val="28"/>
          <w:szCs w:val="24"/>
        </w:rPr>
        <w:t>公共文化服务设施网络基本建立，现有文化馆</w:t>
      </w:r>
      <w:r>
        <w:rPr>
          <w:rFonts w:ascii="宋体" w:eastAsia="宋体" w:hAnsi="宋体" w:cs="黑体"/>
          <w:sz w:val="28"/>
          <w:szCs w:val="24"/>
        </w:rPr>
        <w:t>2</w:t>
      </w:r>
      <w:r>
        <w:rPr>
          <w:rFonts w:ascii="宋体" w:eastAsia="宋体" w:hAnsi="宋体" w:cs="黑体" w:hint="eastAsia"/>
          <w:sz w:val="28"/>
          <w:szCs w:val="24"/>
        </w:rPr>
        <w:t>家、图书馆</w:t>
      </w:r>
      <w:r>
        <w:rPr>
          <w:rFonts w:ascii="宋体" w:eastAsia="宋体" w:hAnsi="宋体" w:cs="黑体"/>
          <w:sz w:val="28"/>
          <w:szCs w:val="24"/>
        </w:rPr>
        <w:t>2</w:t>
      </w:r>
      <w:r>
        <w:rPr>
          <w:rFonts w:ascii="宋体" w:eastAsia="宋体" w:hAnsi="宋体" w:cs="黑体" w:hint="eastAsia"/>
          <w:sz w:val="28"/>
          <w:szCs w:val="24"/>
        </w:rPr>
        <w:t>家、博物馆</w:t>
      </w:r>
      <w:r>
        <w:rPr>
          <w:rFonts w:ascii="宋体" w:eastAsia="宋体" w:hAnsi="宋体" w:cs="黑体"/>
          <w:sz w:val="28"/>
          <w:szCs w:val="24"/>
        </w:rPr>
        <w:t>3</w:t>
      </w:r>
      <w:r>
        <w:rPr>
          <w:rFonts w:ascii="宋体" w:eastAsia="宋体" w:hAnsi="宋体" w:cs="黑体" w:hint="eastAsia"/>
          <w:sz w:val="28"/>
          <w:szCs w:val="24"/>
        </w:rPr>
        <w:t>家、美术馆</w:t>
      </w:r>
      <w:r>
        <w:rPr>
          <w:rFonts w:ascii="宋体" w:eastAsia="宋体" w:hAnsi="宋体" w:cs="黑体"/>
          <w:sz w:val="28"/>
          <w:szCs w:val="24"/>
        </w:rPr>
        <w:t>1</w:t>
      </w:r>
      <w:r>
        <w:rPr>
          <w:rFonts w:ascii="宋体" w:eastAsia="宋体" w:hAnsi="宋体" w:cs="黑体" w:hint="eastAsia"/>
          <w:sz w:val="28"/>
          <w:szCs w:val="24"/>
        </w:rPr>
        <w:t>家，村（社区）综合性文化服务中心</w:t>
      </w:r>
      <w:r>
        <w:rPr>
          <w:rFonts w:ascii="宋体" w:eastAsia="宋体" w:hAnsi="宋体" w:cs="黑体"/>
          <w:sz w:val="28"/>
          <w:szCs w:val="24"/>
        </w:rPr>
        <w:t>144</w:t>
      </w:r>
      <w:r>
        <w:rPr>
          <w:rFonts w:ascii="宋体" w:eastAsia="宋体" w:hAnsi="宋体" w:cs="黑体" w:hint="eastAsia"/>
          <w:sz w:val="28"/>
          <w:szCs w:val="24"/>
        </w:rPr>
        <w:t>家。2020年城乡百人拥有公共文化设施面积 20平方米。区“两馆”获评国家一级馆，已搭建章贡区数字文化馆平台并投入使用。建成一批城市书屋，“十五分钟阅读圈”逐步形成。广泛开展群众喜闻乐见的文化活动，每年开展送戏下乡等文艺演出200余场，连续</w:t>
      </w:r>
      <w:r>
        <w:rPr>
          <w:rFonts w:ascii="宋体" w:eastAsia="宋体" w:hAnsi="宋体" w:cs="黑体"/>
          <w:sz w:val="28"/>
          <w:szCs w:val="24"/>
        </w:rPr>
        <w:t>4年荣获江西省百姓大舞台优秀组织奖</w:t>
      </w:r>
      <w:r>
        <w:rPr>
          <w:rFonts w:ascii="宋体" w:eastAsia="宋体" w:hAnsi="宋体" w:cs="黑体" w:hint="eastAsia"/>
          <w:sz w:val="28"/>
          <w:szCs w:val="24"/>
        </w:rPr>
        <w:t>。</w:t>
      </w:r>
    </w:p>
    <w:p>
      <w:pPr>
        <w:spacing w:line="600" w:lineRule="exact"/>
        <w:ind w:firstLine="560" w:firstLineChars="200"/>
        <w:rPr>
          <w:rFonts w:ascii="宋体" w:eastAsia="宋体" w:hAnsi="宋体" w:cs="黑体"/>
          <w:b/>
          <w:sz w:val="28"/>
          <w:szCs w:val="24"/>
        </w:rPr>
      </w:pPr>
      <w:r>
        <w:rPr>
          <w:rFonts w:ascii="宋体" w:eastAsia="宋体" w:hAnsi="宋体" w:cs="黑体" w:hint="eastAsia"/>
          <w:b/>
          <w:sz w:val="28"/>
          <w:szCs w:val="24"/>
        </w:rPr>
        <w:t>——</w:t>
      </w:r>
      <w:r>
        <w:rPr>
          <w:rFonts w:ascii="宋体" w:eastAsia="宋体" w:hAnsi="宋体" w:cs="黑体"/>
          <w:b/>
          <w:sz w:val="28"/>
          <w:szCs w:val="24"/>
        </w:rPr>
        <w:t>文化遗产保护不断加强</w:t>
      </w:r>
      <w:r>
        <w:rPr>
          <w:rFonts w:ascii="宋体" w:eastAsia="宋体" w:hAnsi="宋体" w:cs="黑体" w:hint="eastAsia"/>
          <w:b/>
          <w:sz w:val="28"/>
          <w:szCs w:val="24"/>
        </w:rPr>
        <w:t>。</w:t>
      </w:r>
      <w:r>
        <w:rPr>
          <w:rFonts w:ascii="宋体" w:eastAsia="宋体" w:hAnsi="宋体" w:cs="黑体" w:hint="eastAsia"/>
          <w:sz w:val="28"/>
          <w:szCs w:val="24"/>
        </w:rPr>
        <w:t>加强文物保护修缮工作，启动对通天岩石龛造像、摩崖题刻、红色旧址进行保护性和恢复性修建。先后有12处文物入选第六批省文物保护单位，福寿沟被列为第八批全国重点文物保护单位。扎实推进非遗普查工作，完成《章贡区非物质文化遗产普查项目汇编》。建立非物质文化遗产馆1个、非遗传习所14个。持续开展赣南采茶戏、客家瓷板画、民间高跷等非遗项目进校园、进景区、进文化街区活动，积极组织参加各类非遗展演、交流活动。</w:t>
      </w:r>
    </w:p>
    <w:p>
      <w:pPr>
        <w:spacing w:line="600" w:lineRule="exact"/>
        <w:ind w:firstLine="560" w:firstLineChars="200"/>
        <w:rPr>
          <w:rFonts w:ascii="宋体" w:eastAsia="宋体" w:hAnsi="宋体" w:cs="黑体"/>
          <w:b/>
          <w:sz w:val="28"/>
          <w:szCs w:val="24"/>
        </w:rPr>
      </w:pPr>
      <w:r>
        <w:rPr>
          <w:rFonts w:ascii="宋体" w:eastAsia="宋体" w:hAnsi="宋体" w:cs="黑体" w:hint="eastAsia"/>
          <w:b/>
          <w:sz w:val="28"/>
          <w:szCs w:val="24"/>
        </w:rPr>
        <w:t>——旅游配套要素日臻完善。</w:t>
      </w:r>
      <w:r>
        <w:rPr>
          <w:rFonts w:ascii="宋体" w:eastAsia="宋体" w:hAnsi="宋体" w:cs="黑体" w:hint="eastAsia"/>
          <w:sz w:val="28"/>
          <w:szCs w:val="24"/>
        </w:rPr>
        <w:t>大力培育赣南客家菜餐饮文化品牌，打造了一批客家美食旅游旗舰店、特色美食街区，研发一桌特色菜“虔州八景宴”。新建格兰云天、沃尔顿、中创沁庐、章江宾馆等一批高标准酒店，打造铜罗谷森氧民宿、香樟听泉民宿、花田小镇民宿等一批特色民宿。推动中心城区A级景区实现旅游公路全覆盖，</w:t>
      </w:r>
      <w:r>
        <w:rPr>
          <w:rFonts w:ascii="宋体" w:eastAsia="宋体" w:hAnsi="宋体" w:cs="黑体"/>
          <w:sz w:val="28"/>
          <w:szCs w:val="24"/>
        </w:rPr>
        <w:t>开设机场、高铁站、火车站直达景区的旅游直通车，形成便捷旅游交通格局。</w:t>
      </w:r>
      <w:r>
        <w:rPr>
          <w:rFonts w:ascii="宋体" w:eastAsia="宋体" w:hAnsi="宋体" w:cs="黑体" w:hint="eastAsia"/>
          <w:sz w:val="28"/>
          <w:szCs w:val="24"/>
        </w:rPr>
        <w:t>商业网点快速发展，杉杉奥特莱斯、步步高、万象城等大型商业综合体拔地而起。与故宫文创产品开发团队合作，开发了首批主题文创产品，打造了“赣州文创”旗舰店、“老城有礼”等地方特产品牌店。</w:t>
      </w:r>
    </w:p>
    <w:p>
      <w:pPr>
        <w:spacing w:line="600" w:lineRule="exact"/>
        <w:ind w:firstLine="560" w:firstLineChars="200"/>
        <w:rPr>
          <w:rFonts w:ascii="宋体" w:eastAsia="宋体" w:hAnsi="宋体" w:cs="黑体"/>
          <w:sz w:val="28"/>
          <w:szCs w:val="24"/>
        </w:rPr>
      </w:pPr>
      <w:r>
        <w:rPr>
          <w:rFonts w:ascii="宋体" w:eastAsia="宋体" w:hAnsi="宋体" w:cs="黑体" w:hint="eastAsia"/>
          <w:b/>
          <w:sz w:val="28"/>
          <w:szCs w:val="24"/>
        </w:rPr>
        <w:t>——文旅品牌影响日益提升。</w:t>
      </w:r>
      <w:r>
        <w:rPr>
          <w:rFonts w:ascii="宋体" w:eastAsia="宋体" w:hAnsi="宋体" w:cs="黑体" w:hint="eastAsia"/>
          <w:sz w:val="28"/>
          <w:szCs w:val="24"/>
        </w:rPr>
        <w:t>持续举办章贡文化旅游节，筹办全省旅发大会、粤港澳大湾区交流对接等系列活动，形成了极具特色的章贡品牌旅游节庆。积极开展“一品宋城”特色酒店、特色美食店评选活动。通过拍摄系列宣传片，创作音乐剧和旅游歌曲，举办专场直播，组织画家采风，扩大了章贡旅游品牌影响力。新增覆盖抖音、微博、快手等平台，开启“旅游+自媒体”宣传新模式，建立了“章贡文旅”立体推广矩阵。策划了宋城情怀游、科普研学游、美丽乡村游旅游精品线路对外宣传推广，旅游市场人气旺盛，“江南宋城·福寿章贡”的品牌形象全面唱响。</w:t>
      </w:r>
    </w:p>
    <w:p>
      <w:pPr>
        <w:spacing w:line="600" w:lineRule="exact"/>
        <w:ind w:firstLine="560" w:firstLineChars="200"/>
        <w:rPr>
          <w:rFonts w:ascii="宋体" w:eastAsia="宋体" w:hAnsi="宋体" w:cs="黑体"/>
          <w:sz w:val="28"/>
          <w:szCs w:val="24"/>
        </w:rPr>
      </w:pPr>
      <w:r>
        <w:rPr>
          <w:rFonts w:ascii="宋体" w:eastAsia="宋体" w:hAnsi="宋体" w:cs="黑体" w:hint="eastAsia"/>
          <w:sz w:val="28"/>
          <w:szCs w:val="24"/>
        </w:rPr>
        <w:t>“十三五”规划主要目标任务基本完成，为“十四五”发展奠定了良好基础。但是一些结构性、品质性问题尚未得到根本解决：文旅管理体制机制不够顺畅，部分改革举措推进缓慢；宋城文化、客家文化、红色文化、阳明文化的内涵挖掘不够，丰富性表达和创新性表现不充分，文化遗产“变现”能力不强，文艺精品创作缺少“高峰”；旅游景点开发深度不足，高端民宿业态和优秀旅游演艺项目缺乏，文旅产业链的创新性、延展性有待进一步强化；旅游产品、公共服务等旅游供给还不能满足个性化、细分化、品质化的消费需求，尚未形成全域化的旅游集散体系和咨询服务体系；品牌影响力与资源吸引力不匹配，知名度还不够高，核心竞争力不强；文旅龙头企业、骨干企业亟需加快发展、做大做强，高层次复合型旅游人才培养亟待加强。这些要在“十四五”和今后一个时期重点加以解决。</w:t>
      </w:r>
    </w:p>
    <w:p>
      <w:pPr>
        <w:keepNext/>
        <w:keepLines/>
        <w:spacing w:before="312" w:after="312" w:line="520" w:lineRule="exact"/>
        <w:ind w:firstLine="600" w:firstLineChars="200"/>
        <w:outlineLvl w:val="1"/>
        <w:rPr>
          <w:rFonts w:ascii="宋体" w:eastAsia="宋体" w:hAnsi="宋体" w:cs="黑体"/>
          <w:b/>
          <w:sz w:val="30"/>
          <w:szCs w:val="24"/>
        </w:rPr>
      </w:pPr>
      <w:bookmarkStart w:id="49" w:name="_Toc2044"/>
      <w:bookmarkStart w:id="50" w:name="_Toc82418801"/>
      <w:r>
        <w:rPr>
          <w:rFonts w:ascii="宋体" w:eastAsia="宋体" w:hAnsi="宋体" w:cs="黑体" w:hint="eastAsia"/>
          <w:b/>
          <w:sz w:val="30"/>
          <w:szCs w:val="24"/>
        </w:rPr>
        <w:t>（二</w:t>
      </w:r>
      <w:bookmarkEnd w:id="49"/>
      <w:r>
        <w:rPr>
          <w:rFonts w:ascii="宋体" w:eastAsia="宋体" w:hAnsi="宋体" w:cs="黑体" w:hint="eastAsia"/>
          <w:b/>
          <w:sz w:val="30"/>
          <w:szCs w:val="24"/>
        </w:rPr>
        <w:t>）发展环境</w:t>
      </w:r>
      <w:bookmarkEnd w:id="50"/>
    </w:p>
    <w:p>
      <w:pPr>
        <w:spacing w:before="156" w:line="600" w:lineRule="exact"/>
        <w:ind w:firstLine="560" w:firstLineChars="200"/>
        <w:rPr>
          <w:rFonts w:ascii="宋体" w:eastAsia="宋体" w:hAnsi="宋体" w:cs="黑体"/>
          <w:sz w:val="28"/>
          <w:szCs w:val="24"/>
        </w:rPr>
      </w:pPr>
      <w:r>
        <w:rPr>
          <w:rFonts w:ascii="宋体" w:eastAsia="宋体" w:hAnsi="宋体" w:cs="黑体" w:hint="eastAsia"/>
          <w:sz w:val="28"/>
          <w:szCs w:val="24"/>
        </w:rPr>
        <w:t>“十四五”时期是我国“两个一百年”奋斗目标的历史交汇期，是全面开启社会主义现代化强国建设新征程的重要机遇期，也是章贡区文化旅游融合、全面转型升级的关键期。</w:t>
      </w:r>
    </w:p>
    <w:p>
      <w:pPr>
        <w:spacing w:line="600" w:lineRule="exact"/>
        <w:ind w:firstLine="560" w:firstLineChars="200"/>
        <w:rPr>
          <w:rFonts w:ascii="宋体" w:eastAsia="宋体" w:hAnsi="宋体" w:cs="黑体"/>
          <w:sz w:val="28"/>
          <w:szCs w:val="24"/>
        </w:rPr>
      </w:pPr>
      <w:r>
        <w:rPr>
          <w:rFonts w:ascii="宋体" w:eastAsia="宋体" w:hAnsi="宋体" w:cs="黑体" w:hint="eastAsia"/>
          <w:sz w:val="28"/>
          <w:szCs w:val="24"/>
        </w:rPr>
        <w:t>从国际环境看，国际形势严峻复杂，新冠肺炎疫情影响广泛深远，全球旅游业不确定性明显增加；</w:t>
      </w:r>
      <w:r>
        <w:rPr>
          <w:rFonts w:ascii="宋体" w:eastAsia="宋体" w:hAnsi="宋体" w:cs="黑体"/>
          <w:sz w:val="28"/>
          <w:szCs w:val="24"/>
        </w:rPr>
        <w:t>5G、大数据、人工智能、物联网、区块链等全球新一轮科技革命，将引发旅游发展模式变革。</w:t>
      </w:r>
    </w:p>
    <w:p>
      <w:pPr>
        <w:spacing w:line="600" w:lineRule="exact"/>
        <w:ind w:firstLine="560" w:firstLineChars="200"/>
        <w:rPr>
          <w:rFonts w:ascii="宋体" w:eastAsia="宋体" w:hAnsi="宋体" w:cs="黑体"/>
          <w:sz w:val="28"/>
          <w:szCs w:val="24"/>
        </w:rPr>
      </w:pPr>
      <w:r>
        <w:rPr>
          <w:rFonts w:ascii="宋体" w:eastAsia="宋体" w:hAnsi="宋体" w:cs="黑体"/>
          <w:sz w:val="28"/>
          <w:szCs w:val="24"/>
        </w:rPr>
        <w:t>从国内环境看，我国经济进入高质量发展新阶段，</w:t>
      </w:r>
      <w:r>
        <w:rPr>
          <w:rFonts w:ascii="宋体" w:eastAsia="宋体" w:hAnsi="宋体" w:cs="黑体" w:hint="eastAsia"/>
          <w:sz w:val="28"/>
          <w:szCs w:val="24"/>
        </w:rPr>
        <w:t>“双循环”新发展</w:t>
      </w:r>
      <w:r>
        <w:rPr>
          <w:rFonts w:ascii="宋体" w:eastAsia="宋体" w:hAnsi="宋体" w:cs="黑体"/>
          <w:sz w:val="28"/>
          <w:szCs w:val="24"/>
        </w:rPr>
        <w:t>格局</w:t>
      </w:r>
      <w:r>
        <w:rPr>
          <w:rStyle w:val="FootnoteReference"/>
          <w:rFonts w:ascii="宋体" w:eastAsia="宋体" w:hAnsi="宋体" w:cs="黑体"/>
          <w:sz w:val="28"/>
          <w:szCs w:val="24"/>
        </w:rPr>
        <w:footnoteReference w:id="0"/>
      </w:r>
      <w:r>
        <w:rPr>
          <w:rFonts w:ascii="宋体" w:eastAsia="宋体" w:hAnsi="宋体" w:cs="黑体"/>
          <w:sz w:val="28"/>
          <w:szCs w:val="24"/>
        </w:rPr>
        <w:t>加快形成，人民群众消费能力大幅提高，高品质旅游需求将快速增长；生态文明建设、乡村振兴战略、文化强国建设等战略，为旅游业发展提供新机遇。</w:t>
      </w:r>
    </w:p>
    <w:p>
      <w:pPr>
        <w:spacing w:line="600" w:lineRule="exact"/>
        <w:ind w:firstLine="560" w:firstLineChars="200"/>
        <w:rPr>
          <w:rFonts w:ascii="宋体" w:eastAsia="宋体" w:hAnsi="宋体" w:cs="黑体"/>
          <w:sz w:val="28"/>
          <w:szCs w:val="24"/>
        </w:rPr>
      </w:pPr>
      <w:r>
        <w:rPr>
          <w:rFonts w:ascii="宋体" w:eastAsia="宋体" w:hAnsi="宋体" w:cs="黑体"/>
          <w:sz w:val="28"/>
          <w:szCs w:val="24"/>
        </w:rPr>
        <w:t>从省内</w:t>
      </w:r>
      <w:r>
        <w:rPr>
          <w:rFonts w:ascii="宋体" w:eastAsia="宋体" w:hAnsi="宋体" w:cs="黑体" w:hint="eastAsia"/>
          <w:sz w:val="28"/>
          <w:szCs w:val="24"/>
        </w:rPr>
        <w:t>市内</w:t>
      </w:r>
      <w:r>
        <w:rPr>
          <w:rFonts w:ascii="宋体" w:eastAsia="宋体" w:hAnsi="宋体" w:cs="黑体"/>
          <w:sz w:val="28"/>
          <w:szCs w:val="24"/>
        </w:rPr>
        <w:t>环境看，新时代赣南苏区振兴发展、打造对接融入粤港澳大湾区桥头堡、建设省域副中心城市等重大战略叠加，政策红</w:t>
      </w:r>
      <w:r>
        <w:rPr>
          <w:rFonts w:ascii="宋体" w:eastAsia="宋体" w:hAnsi="宋体" w:cs="黑体" w:hint="eastAsia"/>
          <w:sz w:val="28"/>
          <w:szCs w:val="24"/>
        </w:rPr>
        <w:t>利不断释放并转化为旅游业发展新动能；昌赣高铁、黄金机场</w:t>
      </w:r>
      <w:r>
        <w:rPr>
          <w:rFonts w:ascii="宋体" w:eastAsia="宋体" w:hAnsi="宋体" w:cs="黑体"/>
          <w:sz w:val="28"/>
          <w:szCs w:val="24"/>
        </w:rPr>
        <w:t>T2航站楼、广吉高速等交通设施建成运营，赣深高铁、长赣高铁、兴泉铁路、井大高速建设持续推进，交通条件的改善将</w:t>
      </w:r>
      <w:r>
        <w:rPr>
          <w:rFonts w:ascii="宋体" w:eastAsia="宋体" w:hAnsi="宋体" w:cs="黑体" w:hint="eastAsia"/>
          <w:sz w:val="28"/>
          <w:szCs w:val="24"/>
        </w:rPr>
        <w:t>为章贡区打开了更广阔的文化旅游市场新空间</w:t>
      </w:r>
      <w:r>
        <w:rPr>
          <w:rFonts w:ascii="宋体" w:eastAsia="宋体" w:hAnsi="宋体" w:cs="黑体"/>
          <w:sz w:val="28"/>
          <w:szCs w:val="24"/>
        </w:rPr>
        <w:t>。</w:t>
      </w:r>
    </w:p>
    <w:p>
      <w:pPr>
        <w:keepNext/>
        <w:keepLines/>
        <w:spacing w:before="312" w:after="312" w:line="520" w:lineRule="exact"/>
        <w:ind w:firstLine="600" w:firstLineChars="200"/>
        <w:outlineLvl w:val="1"/>
        <w:rPr>
          <w:rFonts w:ascii="宋体" w:eastAsia="宋体" w:hAnsi="宋体" w:cs="黑体"/>
          <w:b/>
          <w:sz w:val="30"/>
          <w:szCs w:val="24"/>
        </w:rPr>
      </w:pPr>
      <w:bookmarkStart w:id="51" w:name="_Toc5960"/>
      <w:bookmarkStart w:id="52" w:name="_Toc13105"/>
      <w:bookmarkStart w:id="53" w:name="_Toc82418802"/>
      <w:r>
        <w:rPr>
          <w:rFonts w:ascii="宋体" w:eastAsia="宋体" w:hAnsi="宋体" w:cs="黑体" w:hint="eastAsia"/>
          <w:b/>
          <w:sz w:val="30"/>
          <w:szCs w:val="24"/>
        </w:rPr>
        <w:t>（</w:t>
      </w:r>
      <w:bookmarkEnd w:id="51"/>
      <w:bookmarkEnd w:id="52"/>
      <w:r>
        <w:rPr>
          <w:rFonts w:ascii="宋体" w:eastAsia="宋体" w:hAnsi="宋体" w:cs="黑体" w:hint="eastAsia"/>
          <w:b/>
          <w:sz w:val="30"/>
          <w:szCs w:val="24"/>
        </w:rPr>
        <w:t>三）指导思想</w:t>
      </w:r>
      <w:bookmarkEnd w:id="53"/>
    </w:p>
    <w:p>
      <w:pPr>
        <w:spacing w:line="600" w:lineRule="exact"/>
        <w:ind w:firstLine="560" w:firstLineChars="200"/>
        <w:rPr>
          <w:rFonts w:ascii="宋体" w:eastAsia="宋体" w:hAnsi="宋体" w:cs="黑体"/>
          <w:sz w:val="28"/>
          <w:szCs w:val="24"/>
        </w:rPr>
      </w:pPr>
      <w:r>
        <w:rPr>
          <w:rFonts w:ascii="宋体" w:eastAsia="宋体" w:hAnsi="宋体" w:cs="黑体" w:hint="eastAsia"/>
          <w:sz w:val="28"/>
          <w:szCs w:val="24"/>
        </w:rPr>
        <w:t>坚持以习近平新时代中国特色社会主义思想为指导，全面贯彻党的十九大和十九届二中、三中、四中、五中全会精神，深入贯彻习近平总书记视察江西和赣州重要讲话精神，紧紧抓住市委“三大战略”</w:t>
      </w:r>
      <w:r>
        <w:rPr>
          <w:rStyle w:val="FootnoteReference"/>
          <w:rFonts w:ascii="宋体" w:eastAsia="宋体" w:hAnsi="宋体" w:cs="黑体"/>
          <w:sz w:val="28"/>
          <w:szCs w:val="24"/>
        </w:rPr>
        <w:footnoteReference w:id="1"/>
      </w:r>
      <w:r>
        <w:rPr>
          <w:rFonts w:ascii="宋体" w:eastAsia="宋体" w:hAnsi="宋体" w:cs="黑体"/>
          <w:sz w:val="28"/>
          <w:szCs w:val="24"/>
        </w:rPr>
        <w:t>，</w:t>
      </w:r>
      <w:r>
        <w:rPr>
          <w:rFonts w:ascii="宋体" w:eastAsia="宋体" w:hAnsi="宋体" w:cs="黑体" w:hint="eastAsia"/>
          <w:sz w:val="28"/>
          <w:szCs w:val="24"/>
        </w:rPr>
        <w:t>聚焦区委“一区四中心”</w:t>
      </w:r>
      <w:r>
        <w:rPr>
          <w:rStyle w:val="FootnoteReference"/>
          <w:rFonts w:ascii="宋体" w:eastAsia="宋体" w:hAnsi="宋体" w:cs="黑体"/>
          <w:sz w:val="28"/>
          <w:szCs w:val="24"/>
        </w:rPr>
        <w:footnoteReference w:id="2"/>
      </w:r>
      <w:r>
        <w:rPr>
          <w:rFonts w:ascii="宋体" w:eastAsia="宋体" w:hAnsi="宋体" w:cs="黑体" w:hint="eastAsia"/>
          <w:sz w:val="28"/>
          <w:szCs w:val="24"/>
        </w:rPr>
        <w:t>、“五个章贡”</w:t>
      </w:r>
      <w:r>
        <w:rPr>
          <w:rStyle w:val="FootnoteReference"/>
          <w:rFonts w:ascii="宋体" w:eastAsia="宋体" w:hAnsi="宋体" w:cs="黑体"/>
          <w:sz w:val="28"/>
          <w:szCs w:val="24"/>
        </w:rPr>
        <w:footnoteReference w:id="3"/>
      </w:r>
      <w:r>
        <w:rPr>
          <w:rFonts w:ascii="宋体" w:eastAsia="宋体" w:hAnsi="宋体" w:cs="黑体" w:hint="eastAsia"/>
          <w:sz w:val="28"/>
          <w:szCs w:val="24"/>
        </w:rPr>
        <w:t>建设决策部署，</w:t>
      </w:r>
      <w:r>
        <w:rPr>
          <w:rFonts w:ascii="宋体" w:eastAsia="宋体" w:hAnsi="宋体" w:cs="黑体"/>
          <w:sz w:val="28"/>
          <w:szCs w:val="24"/>
        </w:rPr>
        <w:t>以</w:t>
      </w:r>
      <w:r>
        <w:rPr>
          <w:rFonts w:ascii="宋体" w:eastAsia="宋体" w:hAnsi="宋体" w:cs="黑体" w:hint="eastAsia"/>
          <w:sz w:val="28"/>
          <w:szCs w:val="24"/>
        </w:rPr>
        <w:t>文化和旅游</w:t>
      </w:r>
      <w:r>
        <w:rPr>
          <w:rFonts w:ascii="宋体" w:eastAsia="宋体" w:hAnsi="宋体" w:cs="黑体"/>
          <w:sz w:val="28"/>
          <w:szCs w:val="24"/>
        </w:rPr>
        <w:t>高质量融合发展为主线，以创建全域旅游示范区为抓手，</w:t>
      </w:r>
      <w:r>
        <w:rPr>
          <w:rFonts w:ascii="宋体" w:eastAsia="宋体" w:hAnsi="宋体" w:cs="黑体" w:hint="eastAsia"/>
          <w:sz w:val="28"/>
          <w:szCs w:val="24"/>
        </w:rPr>
        <w:t>着力提升在全市文化和旅游的“龙头”地位，</w:t>
      </w:r>
      <w:r>
        <w:rPr>
          <w:rFonts w:ascii="宋体" w:eastAsia="宋体" w:hAnsi="宋体" w:cs="黑体"/>
          <w:sz w:val="28"/>
          <w:szCs w:val="24"/>
        </w:rPr>
        <w:t>着力打造“江南宋城•福寿章贡”品牌，加快建设</w:t>
      </w:r>
      <w:r>
        <w:rPr>
          <w:rFonts w:ascii="宋体" w:eastAsia="宋体" w:hAnsi="宋体" w:cs="黑体" w:hint="eastAsia"/>
          <w:sz w:val="28"/>
          <w:szCs w:val="24"/>
        </w:rPr>
        <w:t>文化</w:t>
      </w:r>
      <w:r>
        <w:rPr>
          <w:rFonts w:ascii="宋体" w:eastAsia="宋体" w:hAnsi="宋体" w:cs="黑体"/>
          <w:sz w:val="28"/>
          <w:szCs w:val="24"/>
        </w:rPr>
        <w:t>强</w:t>
      </w:r>
      <w:r>
        <w:rPr>
          <w:rFonts w:ascii="宋体" w:eastAsia="宋体" w:hAnsi="宋体" w:cs="黑体" w:hint="eastAsia"/>
          <w:sz w:val="28"/>
          <w:szCs w:val="24"/>
        </w:rPr>
        <w:t>区和旅游强区</w:t>
      </w:r>
      <w:r>
        <w:rPr>
          <w:rFonts w:ascii="宋体" w:eastAsia="宋体" w:hAnsi="宋体" w:cs="黑体"/>
          <w:sz w:val="28"/>
          <w:szCs w:val="24"/>
        </w:rPr>
        <w:t>，不断提升文旅产业的产品供给力、要素聚集力和品牌影响力，不断提升文旅产业的现代化、专业化、集约化、品质化水平，不断满足人民群众对美好旅游生活的需要，提升人民群众的文化幸福感。</w:t>
      </w:r>
    </w:p>
    <w:p>
      <w:pPr>
        <w:keepNext/>
        <w:keepLines/>
        <w:spacing w:before="312" w:after="312" w:line="520" w:lineRule="exact"/>
        <w:ind w:firstLine="600" w:firstLineChars="200"/>
        <w:outlineLvl w:val="1"/>
        <w:rPr>
          <w:rFonts w:ascii="宋体" w:eastAsia="宋体" w:hAnsi="宋体" w:cs="黑体"/>
          <w:sz w:val="28"/>
          <w:szCs w:val="24"/>
        </w:rPr>
      </w:pPr>
      <w:bookmarkStart w:id="54" w:name="_Toc82418803"/>
      <w:bookmarkStart w:id="55" w:name="_Hlk80625104"/>
      <w:r>
        <w:rPr>
          <w:rFonts w:ascii="宋体" w:eastAsia="宋体" w:hAnsi="宋体" w:cs="黑体" w:hint="eastAsia"/>
          <w:b/>
          <w:sz w:val="30"/>
          <w:szCs w:val="24"/>
        </w:rPr>
        <w:t>（四）发展原则</w:t>
      </w:r>
      <w:bookmarkEnd w:id="54"/>
    </w:p>
    <w:bookmarkEnd w:id="55"/>
    <w:p>
      <w:pPr>
        <w:spacing w:line="600" w:lineRule="exact"/>
        <w:ind w:firstLine="560" w:firstLineChars="200"/>
        <w:rPr>
          <w:rFonts w:ascii="宋体" w:eastAsia="宋体" w:hAnsi="宋体" w:cs="黑体"/>
          <w:sz w:val="28"/>
          <w:szCs w:val="24"/>
        </w:rPr>
      </w:pPr>
      <w:r>
        <w:rPr>
          <w:rFonts w:ascii="宋体" w:eastAsia="宋体" w:hAnsi="宋体" w:cs="黑体" w:hint="eastAsia"/>
          <w:b/>
          <w:sz w:val="28"/>
          <w:szCs w:val="24"/>
        </w:rPr>
        <w:t>——坚持党的领导。</w:t>
      </w:r>
      <w:bookmarkStart w:id="56" w:name="_Toc10531"/>
      <w:bookmarkStart w:id="57" w:name="_Toc21555"/>
      <w:bookmarkStart w:id="58" w:name="_Toc31994"/>
      <w:bookmarkStart w:id="59" w:name="_Toc14994"/>
      <w:r>
        <w:rPr>
          <w:rFonts w:ascii="宋体" w:eastAsia="宋体" w:hAnsi="宋体" w:cs="黑体" w:hint="eastAsia"/>
          <w:sz w:val="28"/>
          <w:szCs w:val="24"/>
        </w:rPr>
        <w:t>坚持党对文化和旅游工作的全面领导，</w:t>
      </w:r>
      <w:r>
        <w:rPr>
          <w:rFonts w:ascii="宋体" w:eastAsia="宋体" w:hAnsi="宋体" w:cs="黑体"/>
          <w:sz w:val="28"/>
          <w:szCs w:val="24"/>
        </w:rPr>
        <w:t>牢牢</w:t>
      </w:r>
      <w:r>
        <w:rPr>
          <w:rFonts w:ascii="宋体" w:eastAsia="宋体" w:hAnsi="宋体" w:cs="黑体" w:hint="eastAsia"/>
          <w:sz w:val="28"/>
          <w:szCs w:val="24"/>
        </w:rPr>
        <w:t>把握社会主义先进文化前进方向，</w:t>
      </w:r>
      <w:r>
        <w:rPr>
          <w:rFonts w:ascii="宋体" w:eastAsia="宋体" w:hAnsi="宋体" w:cs="黑体"/>
          <w:sz w:val="28"/>
          <w:szCs w:val="24"/>
        </w:rPr>
        <w:t>以社会主义核心价值观为引</w:t>
      </w:r>
      <w:r>
        <w:rPr>
          <w:rFonts w:ascii="宋体" w:eastAsia="宋体" w:hAnsi="宋体" w:cs="黑体" w:hint="eastAsia"/>
          <w:sz w:val="28"/>
          <w:szCs w:val="24"/>
        </w:rPr>
        <w:t>领，不断提高贯彻新发展理念、构建新发展格局能力和水平，为实现文化和旅游业高质量发展提供根本保证。</w:t>
      </w:r>
      <w:bookmarkEnd w:id="56"/>
    </w:p>
    <w:p>
      <w:pPr>
        <w:spacing w:line="600" w:lineRule="exact"/>
        <w:ind w:firstLine="560" w:firstLineChars="200"/>
        <w:rPr>
          <w:rFonts w:ascii="宋体" w:eastAsia="宋体" w:hAnsi="宋体" w:cs="黑体"/>
          <w:sz w:val="28"/>
          <w:szCs w:val="24"/>
        </w:rPr>
      </w:pPr>
      <w:r>
        <w:rPr>
          <w:rFonts w:ascii="宋体" w:eastAsia="宋体" w:hAnsi="宋体" w:cs="黑体" w:hint="eastAsia"/>
          <w:b/>
          <w:sz w:val="28"/>
          <w:szCs w:val="24"/>
        </w:rPr>
        <w:t>——坚持人本导向。</w:t>
      </w:r>
      <w:r>
        <w:rPr>
          <w:rFonts w:ascii="宋体" w:eastAsia="宋体" w:hAnsi="宋体" w:cs="黑体" w:hint="eastAsia"/>
          <w:sz w:val="28"/>
          <w:szCs w:val="24"/>
        </w:rPr>
        <w:t>为人民群众创造高品质的文化和旅游环境，不断提升人民群众的获得感、幸福感。在推进文化和旅游自身充分发展、均衡发展的基础上，促进人的全面发展，助推章贡区经济社会全面发展。</w:t>
      </w:r>
      <w:bookmarkStart w:id="60" w:name="_Toc63255130"/>
    </w:p>
    <w:p>
      <w:pPr>
        <w:spacing w:line="600" w:lineRule="exact"/>
        <w:ind w:firstLine="560" w:firstLineChars="200"/>
        <w:rPr>
          <w:rFonts w:ascii="宋体" w:eastAsia="宋体" w:hAnsi="宋体" w:cs="黑体"/>
          <w:sz w:val="28"/>
          <w:szCs w:val="24"/>
        </w:rPr>
      </w:pPr>
      <w:r>
        <w:rPr>
          <w:rFonts w:ascii="宋体" w:eastAsia="宋体" w:hAnsi="宋体" w:cs="黑体" w:hint="eastAsia"/>
          <w:b/>
          <w:sz w:val="28"/>
          <w:szCs w:val="24"/>
        </w:rPr>
        <w:t>——坚持深化改革</w:t>
      </w:r>
      <w:bookmarkEnd w:id="57"/>
      <w:bookmarkEnd w:id="60"/>
      <w:r>
        <w:rPr>
          <w:rFonts w:ascii="宋体" w:eastAsia="宋体" w:hAnsi="宋体" w:cs="黑体" w:hint="eastAsia"/>
          <w:b/>
          <w:sz w:val="28"/>
          <w:szCs w:val="24"/>
        </w:rPr>
        <w:t>。</w:t>
      </w:r>
      <w:r>
        <w:rPr>
          <w:rFonts w:ascii="宋体" w:eastAsia="宋体" w:hAnsi="宋体" w:cs="黑体" w:hint="eastAsia"/>
          <w:sz w:val="28"/>
          <w:szCs w:val="24"/>
        </w:rPr>
        <w:t>深化文化和旅游领域供给侧结构性改革，推进江南宋城历史文化旅游区等重点景区、国家文化产业和旅游产业融合发展示范区、国家文化和旅游消费示范城市建设，为全区经济社会高质量跨越式发展提供强有力支撑。</w:t>
      </w:r>
      <w:bookmarkStart w:id="61" w:name="_Toc63255131"/>
    </w:p>
    <w:bookmarkEnd w:id="61"/>
    <w:p>
      <w:pPr>
        <w:spacing w:line="600" w:lineRule="exact"/>
        <w:ind w:firstLine="560" w:firstLineChars="200"/>
        <w:rPr>
          <w:rFonts w:ascii="宋体" w:eastAsia="宋体" w:hAnsi="宋体" w:cs="黑体"/>
          <w:bCs/>
          <w:sz w:val="28"/>
          <w:szCs w:val="24"/>
        </w:rPr>
      </w:pPr>
      <w:bookmarkStart w:id="62" w:name="_Toc63255132"/>
      <w:r>
        <w:rPr>
          <w:rFonts w:ascii="宋体" w:eastAsia="宋体" w:hAnsi="宋体" w:cs="黑体" w:hint="eastAsia"/>
          <w:b/>
          <w:sz w:val="28"/>
          <w:szCs w:val="24"/>
        </w:rPr>
        <w:t>——坚持融合发展</w:t>
      </w:r>
      <w:bookmarkEnd w:id="62"/>
      <w:r>
        <w:rPr>
          <w:rFonts w:ascii="宋体" w:eastAsia="宋体" w:hAnsi="宋体" w:cs="黑体" w:hint="eastAsia"/>
          <w:b/>
          <w:sz w:val="28"/>
          <w:szCs w:val="24"/>
        </w:rPr>
        <w:t>。</w:t>
      </w:r>
      <w:r>
        <w:rPr>
          <w:rFonts w:ascii="宋体" w:eastAsia="宋体" w:hAnsi="宋体" w:cs="黑体" w:hint="eastAsia"/>
          <w:sz w:val="28"/>
          <w:szCs w:val="24"/>
        </w:rPr>
        <w:t>以文旅融合为路径，推进产业经济发展。加强旅游与体育、农业、水利、交通、商业等相关产业和行业的融合，拓展旅游发展空间，催生旅游新产品、新业态和新模式，创造旅游消费新热点，增加旅游消费市场有效供给。</w:t>
      </w:r>
      <w:bookmarkStart w:id="63" w:name="_Toc63255133"/>
    </w:p>
    <w:bookmarkEnd w:id="58"/>
    <w:bookmarkEnd w:id="63"/>
    <w:p>
      <w:pPr>
        <w:keepNext/>
        <w:keepLines/>
        <w:spacing w:before="312" w:after="312" w:line="520" w:lineRule="exact"/>
        <w:ind w:firstLine="600" w:firstLineChars="200"/>
        <w:outlineLvl w:val="1"/>
        <w:rPr>
          <w:rFonts w:ascii="宋体" w:eastAsia="宋体" w:hAnsi="宋体" w:cs="黑体"/>
          <w:b/>
          <w:sz w:val="30"/>
          <w:szCs w:val="24"/>
        </w:rPr>
      </w:pPr>
      <w:bookmarkStart w:id="64" w:name="_Toc32612"/>
      <w:bookmarkStart w:id="65" w:name="_Toc82418804"/>
      <w:r>
        <w:rPr>
          <w:rFonts w:ascii="宋体" w:eastAsia="宋体" w:hAnsi="宋体" w:cs="黑体" w:hint="eastAsia"/>
          <w:b/>
          <w:sz w:val="30"/>
          <w:szCs w:val="24"/>
        </w:rPr>
        <w:t>（五）发展</w:t>
      </w:r>
      <w:bookmarkEnd w:id="59"/>
      <w:bookmarkEnd w:id="64"/>
      <w:r>
        <w:rPr>
          <w:rFonts w:ascii="宋体" w:eastAsia="宋体" w:hAnsi="宋体" w:cs="黑体" w:hint="eastAsia"/>
          <w:b/>
          <w:sz w:val="30"/>
          <w:szCs w:val="24"/>
        </w:rPr>
        <w:t>定位</w:t>
      </w:r>
      <w:bookmarkEnd w:id="65"/>
    </w:p>
    <w:p>
      <w:pPr>
        <w:spacing w:line="600" w:lineRule="exact"/>
        <w:ind w:firstLine="560" w:firstLineChars="200"/>
        <w:rPr>
          <w:rFonts w:ascii="宋体" w:eastAsia="宋体" w:hAnsi="宋体" w:cs="黑体"/>
          <w:sz w:val="28"/>
          <w:szCs w:val="24"/>
        </w:rPr>
      </w:pPr>
      <w:r>
        <w:rPr>
          <w:rFonts w:ascii="宋体" w:eastAsia="宋体" w:hAnsi="宋体" w:cs="黑体" w:hint="eastAsia"/>
          <w:sz w:val="28"/>
          <w:szCs w:val="24"/>
        </w:rPr>
        <w:t>高质量建成国际知名、国内著名、特色鲜明的宋城文化传承体验高地、大湾区康养旅游后花园、全市文化旅游中心。</w:t>
      </w:r>
    </w:p>
    <w:p>
      <w:pPr>
        <w:spacing w:line="600" w:lineRule="exact"/>
        <w:ind w:firstLine="560" w:firstLineChars="200"/>
        <w:jc w:val="left"/>
        <w:rPr>
          <w:rFonts w:ascii="宋体" w:eastAsia="宋体" w:hAnsi="宋体" w:cs="黑体"/>
          <w:sz w:val="28"/>
          <w:szCs w:val="24"/>
        </w:rPr>
      </w:pPr>
      <w:r>
        <w:rPr>
          <w:rFonts w:ascii="宋体" w:eastAsia="宋体" w:hAnsi="宋体" w:cs="黑体" w:hint="eastAsia"/>
          <w:b/>
          <w:bCs/>
          <w:sz w:val="28"/>
          <w:szCs w:val="24"/>
        </w:rPr>
        <w:t>——宋城文化传承体验高地</w:t>
      </w:r>
      <w:r>
        <w:rPr>
          <w:rFonts w:ascii="宋体" w:eastAsia="宋体" w:hAnsi="宋体" w:cs="黑体" w:hint="eastAsia"/>
          <w:sz w:val="28"/>
          <w:szCs w:val="24"/>
        </w:rPr>
        <w:t>。以保护原真宋城为基础，深入挖掘历史文化底蕴，依托古石窟、古城墙、古浮桥、古瓷窑等宋城遗址和宋代历史资源，创作系列文化艺术作品，推进河套老城区历史文化街区保护性开发建设，恢复宋城文化场景，展示“赣州宋式生活模式”</w:t>
      </w:r>
      <w:r>
        <w:rPr>
          <w:rFonts w:ascii="宋体" w:eastAsia="宋体" w:hAnsi="宋体" w:cs="黑体"/>
          <w:sz w:val="28"/>
          <w:szCs w:val="24"/>
        </w:rPr>
        <w:t>, 努力打造宋城文化传承体验高地。</w:t>
      </w:r>
    </w:p>
    <w:p>
      <w:pPr>
        <w:spacing w:line="600" w:lineRule="exact"/>
        <w:ind w:firstLine="560" w:firstLineChars="200"/>
        <w:rPr>
          <w:rFonts w:ascii="宋体" w:eastAsia="宋体" w:hAnsi="宋体" w:cs="黑体"/>
          <w:sz w:val="28"/>
          <w:szCs w:val="24"/>
        </w:rPr>
      </w:pPr>
      <w:r>
        <w:rPr>
          <w:rFonts w:ascii="宋体" w:eastAsia="宋体" w:hAnsi="宋体" w:cs="黑体" w:hint="eastAsia"/>
          <w:b/>
          <w:bCs/>
          <w:sz w:val="28"/>
          <w:szCs w:val="24"/>
        </w:rPr>
        <w:t>——大湾区康养旅游后花园</w:t>
      </w:r>
      <w:r>
        <w:rPr>
          <w:rFonts w:ascii="宋体" w:eastAsia="宋体" w:hAnsi="宋体" w:cs="黑体" w:hint="eastAsia"/>
          <w:sz w:val="28"/>
          <w:szCs w:val="24"/>
        </w:rPr>
        <w:t>。以赣州打造对接融入粤港澳大湾区桥头堡为契机，面向粤港澳大湾区市场，依托便利的交通条件、优良的自然生态环境和深厚的人文资源，做透“文化”文章，做足“康养”功夫，做热“微度假”产品，做大“旅居”业态，不断提升康体旅居品质和服务水平，加快建成粤港澳大湾区康养旅游后花园。</w:t>
      </w:r>
    </w:p>
    <w:p>
      <w:pPr>
        <w:spacing w:line="600" w:lineRule="exact"/>
        <w:ind w:firstLine="560" w:firstLineChars="200"/>
        <w:rPr>
          <w:rFonts w:ascii="宋体" w:eastAsia="宋体" w:hAnsi="宋体" w:cs="黑体"/>
          <w:sz w:val="28"/>
          <w:szCs w:val="24"/>
        </w:rPr>
      </w:pPr>
      <w:r>
        <w:rPr>
          <w:rFonts w:ascii="宋体" w:eastAsia="宋体" w:hAnsi="宋体" w:cs="黑体" w:hint="eastAsia"/>
          <w:b/>
          <w:bCs/>
          <w:sz w:val="28"/>
          <w:szCs w:val="24"/>
        </w:rPr>
        <w:t>——全市文化旅游中心</w:t>
      </w:r>
      <w:r>
        <w:rPr>
          <w:rFonts w:ascii="宋体" w:eastAsia="宋体" w:hAnsi="宋体" w:cs="黑体" w:hint="eastAsia"/>
          <w:sz w:val="28"/>
          <w:szCs w:val="24"/>
        </w:rPr>
        <w:t>。以建设省域副中心城市和创建全域旅游示范区为契机，打造全市文化旅游中心，构建辐射全市乃至周边区域的“五心”服务体系（即旅游交通枢纽中心、游客集散服务中心、旅游商贸服务中心、旅游消费集聚中心、红色旅游集散中心）。</w:t>
      </w:r>
    </w:p>
    <w:p>
      <w:pPr>
        <w:keepNext/>
        <w:keepLines/>
        <w:spacing w:before="312" w:after="312" w:line="520" w:lineRule="exact"/>
        <w:ind w:firstLine="600" w:firstLineChars="200"/>
        <w:outlineLvl w:val="1"/>
        <w:rPr>
          <w:rFonts w:ascii="宋体" w:eastAsia="宋体" w:hAnsi="宋体" w:cs="黑体"/>
          <w:b/>
          <w:sz w:val="30"/>
          <w:szCs w:val="24"/>
        </w:rPr>
      </w:pPr>
      <w:bookmarkStart w:id="66" w:name="_Toc82418805"/>
      <w:r>
        <w:rPr>
          <w:rFonts w:ascii="宋体" w:eastAsia="宋体" w:hAnsi="宋体" w:cs="黑体" w:hint="eastAsia"/>
          <w:b/>
          <w:sz w:val="30"/>
          <w:szCs w:val="24"/>
        </w:rPr>
        <w:t>（六）发展目标</w:t>
      </w:r>
      <w:bookmarkEnd w:id="66"/>
    </w:p>
    <w:p>
      <w:pPr>
        <w:spacing w:line="600" w:lineRule="exact"/>
        <w:ind w:firstLine="560" w:firstLineChars="200"/>
        <w:rPr>
          <w:rFonts w:ascii="宋体" w:eastAsia="宋体" w:hAnsi="宋体" w:cs="宋体"/>
          <w:kern w:val="0"/>
          <w:sz w:val="28"/>
          <w:szCs w:val="28"/>
        </w:rPr>
      </w:pPr>
      <w:r>
        <w:rPr>
          <w:rFonts w:ascii="宋体" w:eastAsia="宋体" w:hAnsi="宋体" w:cs="宋体" w:hint="eastAsia"/>
          <w:b/>
          <w:kern w:val="0"/>
          <w:sz w:val="28"/>
          <w:szCs w:val="28"/>
        </w:rPr>
        <w:t>——人文章贡焕发文化魅力和活力。</w:t>
      </w:r>
      <w:r>
        <w:rPr>
          <w:rFonts w:ascii="宋体" w:eastAsia="宋体" w:hAnsi="宋体" w:cs="宋体" w:hint="eastAsia"/>
          <w:bCs/>
          <w:kern w:val="0"/>
          <w:sz w:val="28"/>
          <w:szCs w:val="28"/>
        </w:rPr>
        <w:t>开放多元、兼容并蓄、古今融合、现代时尚的城市文化特质更加鲜明。宋城文化、红色文化、客家文化、阳明文化创新发展。城市文明程度、公共文化服务水平显著提高，形成具有国际影响力的文化品牌和城市品牌。</w:t>
      </w:r>
    </w:p>
    <w:p>
      <w:pPr>
        <w:spacing w:line="600" w:lineRule="exact"/>
        <w:ind w:firstLine="560" w:firstLineChars="200"/>
        <w:rPr>
          <w:rFonts w:ascii="宋体" w:eastAsia="宋体" w:hAnsi="宋体" w:cs="宋体"/>
          <w:kern w:val="0"/>
          <w:sz w:val="28"/>
          <w:szCs w:val="28"/>
        </w:rPr>
      </w:pPr>
      <w:r>
        <w:rPr>
          <w:rFonts w:ascii="宋体" w:eastAsia="宋体" w:hAnsi="宋体" w:cs="宋体" w:hint="eastAsia"/>
          <w:b/>
          <w:kern w:val="0"/>
          <w:sz w:val="28"/>
          <w:szCs w:val="28"/>
        </w:rPr>
        <w:t>——现代文化产业高质量发展。</w:t>
      </w:r>
      <w:r>
        <w:rPr>
          <w:rFonts w:ascii="宋体" w:eastAsia="宋体" w:hAnsi="宋体" w:cs="黑体" w:hint="eastAsia"/>
          <w:sz w:val="28"/>
          <w:szCs w:val="24"/>
        </w:rPr>
        <w:t>到2025年，</w:t>
      </w:r>
      <w:r>
        <w:rPr>
          <w:rFonts w:ascii="宋体" w:eastAsia="宋体" w:hAnsi="宋体" w:cs="宋体" w:hint="eastAsia"/>
          <w:kern w:val="0"/>
          <w:sz w:val="28"/>
          <w:szCs w:val="28"/>
        </w:rPr>
        <w:t>实现文化产业增加值占</w:t>
      </w:r>
      <w:r>
        <w:rPr>
          <w:rFonts w:ascii="宋体" w:eastAsia="宋体" w:hAnsi="宋体" w:cs="宋体"/>
          <w:kern w:val="0"/>
          <w:sz w:val="28"/>
          <w:szCs w:val="28"/>
        </w:rPr>
        <w:t>GDP比重分别为5%</w:t>
      </w:r>
      <w:r>
        <w:rPr>
          <w:rFonts w:ascii="宋体" w:eastAsia="宋体" w:hAnsi="宋体" w:cs="宋体" w:hint="eastAsia"/>
          <w:kern w:val="0"/>
          <w:sz w:val="28"/>
          <w:szCs w:val="28"/>
        </w:rPr>
        <w:t>，力争规模以上文化及相关产业企业数量达到</w:t>
      </w:r>
      <w:r>
        <w:rPr>
          <w:rFonts w:ascii="宋体" w:eastAsia="宋体" w:hAnsi="宋体" w:cs="宋体"/>
          <w:kern w:val="0"/>
          <w:sz w:val="28"/>
          <w:szCs w:val="28"/>
        </w:rPr>
        <w:t>60</w:t>
      </w:r>
      <w:r>
        <w:rPr>
          <w:rFonts w:ascii="宋体" w:eastAsia="宋体" w:hAnsi="宋体" w:cs="宋体" w:hint="eastAsia"/>
          <w:kern w:val="0"/>
          <w:sz w:val="28"/>
          <w:szCs w:val="28"/>
        </w:rPr>
        <w:t>家、营业收入超过</w:t>
      </w:r>
      <w:r>
        <w:rPr>
          <w:rFonts w:ascii="宋体" w:eastAsia="宋体" w:hAnsi="宋体" w:cs="宋体"/>
          <w:kern w:val="0"/>
          <w:sz w:val="28"/>
          <w:szCs w:val="28"/>
        </w:rPr>
        <w:t>100</w:t>
      </w:r>
      <w:r>
        <w:rPr>
          <w:rFonts w:ascii="宋体" w:eastAsia="宋体" w:hAnsi="宋体" w:cs="宋体" w:hint="eastAsia"/>
          <w:kern w:val="0"/>
          <w:sz w:val="28"/>
          <w:szCs w:val="28"/>
        </w:rPr>
        <w:t>亿元，年均增速达到10%以上，位居全省前列。文化产业成为全区重要支柱性产业。</w:t>
      </w:r>
    </w:p>
    <w:p>
      <w:pPr>
        <w:spacing w:line="600" w:lineRule="exact"/>
        <w:ind w:firstLine="560" w:firstLineChars="200"/>
        <w:rPr>
          <w:rFonts w:ascii="宋体" w:eastAsia="宋体" w:hAnsi="宋体" w:cs="黑体"/>
          <w:sz w:val="28"/>
          <w:szCs w:val="24"/>
        </w:rPr>
      </w:pPr>
      <w:r>
        <w:rPr>
          <w:rFonts w:ascii="宋体" w:eastAsia="宋体" w:hAnsi="宋体" w:cs="黑体" w:hint="eastAsia"/>
          <w:b/>
          <w:sz w:val="28"/>
          <w:szCs w:val="24"/>
        </w:rPr>
        <w:t>——旅游经济指标位居全省前列。</w:t>
      </w:r>
      <w:r>
        <w:rPr>
          <w:rFonts w:ascii="宋体" w:eastAsia="宋体" w:hAnsi="宋体" w:cs="黑体" w:hint="eastAsia"/>
          <w:bCs/>
          <w:sz w:val="28"/>
          <w:szCs w:val="24"/>
        </w:rPr>
        <w:t>到</w:t>
      </w:r>
      <w:r>
        <w:rPr>
          <w:rFonts w:ascii="宋体" w:eastAsia="宋体" w:hAnsi="宋体" w:cs="黑体"/>
          <w:bCs/>
          <w:sz w:val="28"/>
          <w:szCs w:val="24"/>
        </w:rPr>
        <w:t>2025年，</w:t>
      </w:r>
      <w:r>
        <w:rPr>
          <w:rFonts w:ascii="宋体" w:eastAsia="宋体" w:hAnsi="宋体" w:cs="宋体" w:hint="eastAsia"/>
          <w:kern w:val="0"/>
          <w:sz w:val="28"/>
          <w:szCs w:val="28"/>
        </w:rPr>
        <w:t>实现年接待游客达到</w:t>
      </w:r>
      <w:r>
        <w:rPr>
          <w:rFonts w:ascii="宋体" w:eastAsia="宋体" w:hAnsi="宋体" w:cs="宋体"/>
          <w:kern w:val="0"/>
          <w:sz w:val="28"/>
          <w:szCs w:val="28"/>
        </w:rPr>
        <w:t>3150万人次，年均增长超过12%；实现旅游综合收入达到500亿元，年均增长超过18%；康养度假优势得到全面彰显，游客人均消费达到1600元，过夜游客占比达到25%，过夜游客人均逗留3天以上。</w:t>
      </w:r>
    </w:p>
    <w:p>
      <w:pPr>
        <w:spacing w:line="600" w:lineRule="exact"/>
        <w:ind w:firstLine="560" w:firstLineChars="200"/>
        <w:rPr>
          <w:rFonts w:ascii="宋体" w:eastAsia="宋体" w:hAnsi="宋体" w:cs="黑体"/>
          <w:sz w:val="28"/>
          <w:szCs w:val="24"/>
        </w:rPr>
      </w:pPr>
      <w:r>
        <w:rPr>
          <w:rFonts w:ascii="宋体" w:eastAsia="宋体" w:hAnsi="宋体" w:cs="黑体" w:hint="eastAsia"/>
          <w:b/>
          <w:sz w:val="28"/>
          <w:szCs w:val="24"/>
        </w:rPr>
        <w:t>——旅游品牌创建取得新突破。</w:t>
      </w:r>
      <w:r>
        <w:rPr>
          <w:rFonts w:ascii="宋体" w:eastAsia="宋体" w:hAnsi="宋体" w:cs="黑体" w:hint="eastAsia"/>
          <w:sz w:val="28"/>
          <w:szCs w:val="24"/>
        </w:rPr>
        <w:t>“十四五”时期，创建国家5</w:t>
      </w:r>
      <w:r>
        <w:rPr>
          <w:rFonts w:ascii="宋体" w:eastAsia="宋体" w:hAnsi="宋体" w:cs="黑体"/>
          <w:sz w:val="28"/>
          <w:szCs w:val="24"/>
        </w:rPr>
        <w:t>A</w:t>
      </w:r>
      <w:r>
        <w:rPr>
          <w:rFonts w:ascii="宋体" w:eastAsia="宋体" w:hAnsi="宋体" w:cs="黑体" w:hint="eastAsia"/>
          <w:sz w:val="28"/>
          <w:szCs w:val="24"/>
        </w:rPr>
        <w:t>级旅游景区1家、国家4A级旅游景区</w:t>
      </w:r>
      <w:r>
        <w:rPr>
          <w:rFonts w:ascii="宋体" w:eastAsia="宋体" w:hAnsi="宋体" w:cs="黑体"/>
          <w:sz w:val="28"/>
          <w:szCs w:val="24"/>
        </w:rPr>
        <w:t>3</w:t>
      </w:r>
      <w:r>
        <w:rPr>
          <w:rFonts w:ascii="宋体" w:eastAsia="宋体" w:hAnsi="宋体" w:cs="黑体" w:hint="eastAsia"/>
          <w:sz w:val="28"/>
          <w:szCs w:val="24"/>
        </w:rPr>
        <w:t>家、省4A级乡村旅游点</w:t>
      </w:r>
      <w:r>
        <w:rPr>
          <w:rFonts w:ascii="宋体" w:eastAsia="宋体" w:hAnsi="宋体" w:cs="黑体"/>
          <w:sz w:val="28"/>
          <w:szCs w:val="24"/>
        </w:rPr>
        <w:t>4</w:t>
      </w:r>
      <w:r>
        <w:rPr>
          <w:rFonts w:ascii="宋体" w:eastAsia="宋体" w:hAnsi="宋体" w:cs="黑体" w:hint="eastAsia"/>
          <w:sz w:val="28"/>
          <w:szCs w:val="24"/>
        </w:rPr>
        <w:t>个，五星级酒店2家、四星级酒店</w:t>
      </w:r>
      <w:r>
        <w:rPr>
          <w:rFonts w:ascii="宋体" w:eastAsia="宋体" w:hAnsi="宋体" w:cs="黑体"/>
          <w:sz w:val="28"/>
          <w:szCs w:val="24"/>
        </w:rPr>
        <w:t>4</w:t>
      </w:r>
      <w:r>
        <w:rPr>
          <w:rFonts w:ascii="宋体" w:eastAsia="宋体" w:hAnsi="宋体" w:cs="黑体" w:hint="eastAsia"/>
          <w:sz w:val="28"/>
          <w:szCs w:val="24"/>
        </w:rPr>
        <w:t>家，争创国家全域旅游示范区、国家级夜间文化和旅游消费集聚区、国家级旅游休闲城市。</w:t>
      </w:r>
    </w:p>
    <w:p>
      <w:pPr>
        <w:spacing w:line="600" w:lineRule="exact"/>
        <w:ind w:firstLine="560" w:firstLineChars="200"/>
        <w:rPr>
          <w:rFonts w:ascii="宋体" w:eastAsia="宋体" w:hAnsi="宋体" w:cs="黑体"/>
          <w:sz w:val="28"/>
          <w:szCs w:val="24"/>
        </w:rPr>
      </w:pPr>
    </w:p>
    <w:p>
      <w:pPr>
        <w:spacing w:before="156" w:after="156" w:line="480" w:lineRule="exact"/>
        <w:jc w:val="center"/>
        <w:rPr>
          <w:rFonts w:ascii="黑体" w:eastAsia="黑体" w:hAnsi="黑体" w:cs="黑体"/>
          <w:b/>
          <w:sz w:val="28"/>
          <w:szCs w:val="24"/>
        </w:rPr>
      </w:pPr>
      <w:r>
        <w:rPr>
          <w:rFonts w:ascii="黑体" w:eastAsia="黑体" w:hAnsi="黑体" w:cs="黑体" w:hint="eastAsia"/>
          <w:b/>
          <w:sz w:val="28"/>
          <w:szCs w:val="24"/>
        </w:rPr>
        <w:t>表2 “十四五”章贡区文化和旅游业经济指标</w:t>
      </w:r>
    </w:p>
    <w:tbl>
      <w:tblPr>
        <w:tblStyle w:val="TableNormal"/>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709"/>
        <w:gridCol w:w="4961"/>
        <w:gridCol w:w="2006"/>
      </w:tblGrid>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454"/>
          <w:tblHeader/>
        </w:trPr>
        <w:tc>
          <w:tcPr>
            <w:tcW w:w="846" w:type="dxa"/>
            <w:vAlign w:val="center"/>
          </w:tcPr>
          <w:p>
            <w:pPr>
              <w:jc w:val="center"/>
              <w:rPr>
                <w:rFonts w:ascii="宋体" w:eastAsia="宋体" w:hAnsi="宋体" w:cs="宋体"/>
                <w:b/>
                <w:sz w:val="24"/>
                <w:szCs w:val="24"/>
              </w:rPr>
            </w:pPr>
            <w:r>
              <w:rPr>
                <w:rFonts w:ascii="宋体" w:eastAsia="宋体" w:hAnsi="宋体" w:cs="宋体" w:hint="eastAsia"/>
                <w:b/>
                <w:sz w:val="24"/>
                <w:szCs w:val="24"/>
              </w:rPr>
              <w:t>类别</w:t>
            </w:r>
          </w:p>
        </w:tc>
        <w:tc>
          <w:tcPr>
            <w:tcW w:w="709" w:type="dxa"/>
            <w:vAlign w:val="center"/>
          </w:tcPr>
          <w:p>
            <w:pPr>
              <w:jc w:val="center"/>
              <w:rPr>
                <w:rFonts w:ascii="宋体" w:eastAsia="宋体" w:hAnsi="宋体" w:cs="宋体"/>
                <w:b/>
                <w:sz w:val="24"/>
                <w:szCs w:val="24"/>
              </w:rPr>
            </w:pPr>
            <w:r>
              <w:rPr>
                <w:rFonts w:ascii="宋体" w:eastAsia="宋体" w:hAnsi="宋体" w:cs="宋体" w:hint="eastAsia"/>
                <w:b/>
                <w:sz w:val="24"/>
                <w:szCs w:val="24"/>
              </w:rPr>
              <w:t>序号</w:t>
            </w:r>
          </w:p>
        </w:tc>
        <w:tc>
          <w:tcPr>
            <w:tcW w:w="4961" w:type="dxa"/>
            <w:vAlign w:val="center"/>
          </w:tcPr>
          <w:p>
            <w:pPr>
              <w:jc w:val="center"/>
              <w:rPr>
                <w:rFonts w:ascii="宋体" w:eastAsia="宋体" w:hAnsi="宋体" w:cs="宋体"/>
                <w:b/>
                <w:sz w:val="24"/>
                <w:szCs w:val="24"/>
              </w:rPr>
            </w:pPr>
            <w:r>
              <w:rPr>
                <w:rFonts w:ascii="宋体" w:eastAsia="宋体" w:hAnsi="宋体" w:cs="宋体" w:hint="eastAsia"/>
                <w:b/>
                <w:sz w:val="24"/>
                <w:szCs w:val="24"/>
              </w:rPr>
              <w:t>主要指标</w:t>
            </w:r>
          </w:p>
        </w:tc>
        <w:tc>
          <w:tcPr>
            <w:tcW w:w="2006" w:type="dxa"/>
            <w:vAlign w:val="center"/>
          </w:tcPr>
          <w:p>
            <w:pPr>
              <w:jc w:val="center"/>
              <w:rPr>
                <w:rFonts w:ascii="宋体" w:eastAsia="宋体" w:hAnsi="宋体" w:cs="宋体"/>
                <w:b/>
                <w:sz w:val="24"/>
                <w:szCs w:val="24"/>
              </w:rPr>
            </w:pPr>
            <w:r>
              <w:rPr>
                <w:rFonts w:ascii="宋体" w:eastAsia="宋体" w:hAnsi="宋体" w:cs="宋体" w:hint="eastAsia"/>
                <w:b/>
                <w:sz w:val="24"/>
                <w:szCs w:val="24"/>
              </w:rPr>
              <w:t>2025年规划目标</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restart"/>
            <w:vAlign w:val="center"/>
          </w:tcPr>
          <w:p>
            <w:pPr>
              <w:jc w:val="center"/>
              <w:rPr>
                <w:rFonts w:ascii="宋体" w:eastAsia="宋体" w:hAnsi="宋体" w:cs="宋体"/>
                <w:b/>
                <w:sz w:val="24"/>
                <w:szCs w:val="24"/>
              </w:rPr>
            </w:pPr>
            <w:r>
              <w:rPr>
                <w:rFonts w:ascii="宋体" w:eastAsia="宋体" w:hAnsi="宋体" w:cs="宋体" w:hint="eastAsia"/>
                <w:b/>
                <w:sz w:val="24"/>
                <w:szCs w:val="24"/>
              </w:rPr>
              <w:t>主要经济指标</w:t>
            </w:r>
          </w:p>
        </w:tc>
        <w:tc>
          <w:tcPr>
            <w:tcW w:w="709" w:type="dxa"/>
            <w:vMerge w:val="restart"/>
            <w:vAlign w:val="center"/>
          </w:tcPr>
          <w:p>
            <w:pPr>
              <w:jc w:val="center"/>
              <w:rPr>
                <w:rFonts w:ascii="宋体" w:eastAsia="宋体" w:hAnsi="宋体" w:cs="宋体"/>
                <w:bCs/>
                <w:sz w:val="24"/>
                <w:szCs w:val="24"/>
              </w:rPr>
            </w:pPr>
            <w:r>
              <w:rPr>
                <w:rFonts w:ascii="宋体" w:eastAsia="宋体" w:hAnsi="宋体" w:cs="宋体" w:hint="eastAsia"/>
                <w:bCs/>
                <w:sz w:val="24"/>
                <w:szCs w:val="24"/>
              </w:rPr>
              <w:t>1</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旅游接待总人数（万人次）</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3150</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Merge/>
            <w:vAlign w:val="center"/>
          </w:tcPr>
          <w:p>
            <w:pPr>
              <w:jc w:val="center"/>
              <w:rPr>
                <w:rFonts w:ascii="宋体" w:eastAsia="宋体" w:hAnsi="宋体" w:cs="宋体"/>
                <w:bCs/>
                <w:sz w:val="24"/>
                <w:szCs w:val="24"/>
              </w:rPr>
            </w:pP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旅游接待总人数年均增长率</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bCs/>
                <w:sz w:val="24"/>
                <w:szCs w:val="24"/>
              </w:rPr>
              <w:t>2</w:t>
            </w:r>
            <w:r>
              <w:rPr>
                <w:rFonts w:ascii="宋体" w:eastAsia="宋体" w:hAnsi="宋体" w:cs="宋体" w:hint="eastAsia"/>
                <w:bCs/>
                <w:sz w:val="24"/>
                <w:szCs w:val="24"/>
              </w:rPr>
              <w:t>%</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Merge/>
            <w:vAlign w:val="center"/>
          </w:tcPr>
          <w:p>
            <w:pPr>
              <w:jc w:val="center"/>
              <w:rPr>
                <w:rFonts w:ascii="宋体" w:eastAsia="宋体" w:hAnsi="宋体" w:cs="宋体"/>
                <w:bCs/>
                <w:sz w:val="24"/>
                <w:szCs w:val="24"/>
              </w:rPr>
            </w:pP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接待入境旅游者人数（万人次）</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20</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Merge w:val="restart"/>
            <w:vAlign w:val="center"/>
          </w:tcPr>
          <w:p>
            <w:pPr>
              <w:jc w:val="center"/>
              <w:rPr>
                <w:rFonts w:ascii="宋体" w:eastAsia="宋体" w:hAnsi="宋体" w:cs="宋体"/>
                <w:bCs/>
                <w:sz w:val="24"/>
                <w:szCs w:val="24"/>
              </w:rPr>
            </w:pPr>
            <w:r>
              <w:rPr>
                <w:rFonts w:ascii="宋体" w:eastAsia="宋体" w:hAnsi="宋体" w:cs="宋体" w:hint="eastAsia"/>
                <w:bCs/>
                <w:sz w:val="24"/>
                <w:szCs w:val="24"/>
              </w:rPr>
              <w:t>2</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旅游总收入（亿元）</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500</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Merge/>
            <w:vAlign w:val="center"/>
          </w:tcPr>
          <w:p>
            <w:pPr>
              <w:jc w:val="center"/>
              <w:rPr>
                <w:rFonts w:ascii="宋体" w:eastAsia="宋体" w:hAnsi="宋体" w:cs="宋体"/>
                <w:bCs/>
                <w:sz w:val="24"/>
                <w:szCs w:val="24"/>
              </w:rPr>
            </w:pP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旅游总收入年均增长率</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18</w:t>
            </w:r>
            <w:r>
              <w:rPr>
                <w:rFonts w:ascii="宋体" w:eastAsia="宋体" w:hAnsi="宋体" w:cs="宋体" w:hint="eastAsia"/>
                <w:bCs/>
                <w:sz w:val="24"/>
                <w:szCs w:val="24"/>
              </w:rPr>
              <w:t>%</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3</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旅游人均消费（元）</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bCs/>
                <w:sz w:val="24"/>
                <w:szCs w:val="24"/>
              </w:rPr>
              <w:t>6</w:t>
            </w:r>
            <w:r>
              <w:rPr>
                <w:rFonts w:ascii="宋体" w:eastAsia="宋体" w:hAnsi="宋体" w:cs="宋体" w:hint="eastAsia"/>
                <w:bCs/>
                <w:sz w:val="24"/>
                <w:szCs w:val="24"/>
              </w:rPr>
              <w:t>00</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Merge w:val="restart"/>
            <w:vAlign w:val="center"/>
          </w:tcPr>
          <w:p>
            <w:pPr>
              <w:jc w:val="center"/>
              <w:rPr>
                <w:rFonts w:ascii="宋体" w:eastAsia="宋体" w:hAnsi="宋体" w:cs="宋体"/>
                <w:bCs/>
                <w:sz w:val="24"/>
                <w:szCs w:val="24"/>
              </w:rPr>
            </w:pPr>
            <w:r>
              <w:rPr>
                <w:rFonts w:ascii="宋体" w:eastAsia="宋体" w:hAnsi="宋体" w:cs="宋体" w:hint="eastAsia"/>
                <w:bCs/>
                <w:sz w:val="24"/>
                <w:szCs w:val="24"/>
              </w:rPr>
              <w:t>4</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过夜游客占比</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bCs/>
                <w:sz w:val="24"/>
                <w:szCs w:val="24"/>
              </w:rPr>
              <w:t>5</w:t>
            </w:r>
            <w:r>
              <w:rPr>
                <w:rFonts w:ascii="宋体" w:eastAsia="宋体" w:hAnsi="宋体" w:cs="宋体" w:hint="eastAsia"/>
                <w:bCs/>
                <w:sz w:val="24"/>
                <w:szCs w:val="24"/>
              </w:rPr>
              <w:t>%</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Merge/>
            <w:vAlign w:val="center"/>
          </w:tcPr>
          <w:p>
            <w:pPr>
              <w:jc w:val="center"/>
              <w:rPr>
                <w:rFonts w:ascii="宋体" w:eastAsia="宋体" w:hAnsi="宋体" w:cs="宋体"/>
                <w:bCs/>
                <w:sz w:val="24"/>
                <w:szCs w:val="24"/>
              </w:rPr>
            </w:pP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过夜游客人均逗留天数</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3</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5</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规模以上文化及相关产业营业收入（亿元）</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10</w:t>
            </w:r>
            <w:r>
              <w:rPr>
                <w:rFonts w:ascii="宋体" w:eastAsia="宋体" w:hAnsi="宋体" w:cs="宋体" w:hint="eastAsia"/>
                <w:bCs/>
                <w:sz w:val="24"/>
                <w:szCs w:val="24"/>
              </w:rPr>
              <w:t>0</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
                <w:sz w:val="24"/>
                <w:szCs w:val="24"/>
              </w:rPr>
            </w:pP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6</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规模以上文化及相关产业企业（家）</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6</w:t>
            </w:r>
            <w:r>
              <w:rPr>
                <w:rFonts w:ascii="宋体" w:eastAsia="宋体" w:hAnsi="宋体" w:cs="宋体" w:hint="eastAsia"/>
                <w:bCs/>
                <w:sz w:val="24"/>
                <w:szCs w:val="24"/>
              </w:rPr>
              <w:t>0</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restart"/>
            <w:vAlign w:val="center"/>
          </w:tcPr>
          <w:p>
            <w:pPr>
              <w:jc w:val="center"/>
              <w:rPr>
                <w:rFonts w:ascii="宋体" w:eastAsia="宋体" w:hAnsi="宋体" w:cs="宋体"/>
                <w:b/>
                <w:sz w:val="24"/>
                <w:szCs w:val="24"/>
              </w:rPr>
            </w:pPr>
            <w:r>
              <w:rPr>
                <w:rFonts w:ascii="宋体" w:eastAsia="宋体" w:hAnsi="宋体" w:cs="宋体" w:hint="eastAsia"/>
                <w:b/>
                <w:sz w:val="24"/>
                <w:szCs w:val="24"/>
              </w:rPr>
              <w:t>经济社会综合贡献</w:t>
            </w: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7</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文化产业增加值占GDP比重</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5%</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Cs/>
                <w:sz w:val="24"/>
                <w:szCs w:val="24"/>
              </w:rPr>
            </w:pP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8</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旅游业增加值占GDP比重</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18%</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Cs/>
                <w:sz w:val="24"/>
                <w:szCs w:val="24"/>
              </w:rPr>
            </w:pP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9</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文化旅游就业人数（万人次）</w:t>
            </w:r>
          </w:p>
        </w:tc>
        <w:tc>
          <w:tcPr>
            <w:tcW w:w="2006"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25</w:t>
            </w:r>
          </w:p>
        </w:tc>
      </w:tr>
      <w:tr>
        <w:tblPrEx>
          <w:tblW w:w="8522" w:type="dxa"/>
          <w:tblInd w:w="0" w:type="dxa"/>
          <w:tblLayout w:type="fixed"/>
          <w:tblCellMar>
            <w:top w:w="0" w:type="dxa"/>
            <w:left w:w="108" w:type="dxa"/>
            <w:bottom w:w="0" w:type="dxa"/>
            <w:right w:w="108" w:type="dxa"/>
          </w:tblCellMar>
        </w:tblPrEx>
        <w:trPr>
          <w:cantSplit/>
          <w:trHeight w:val="454"/>
        </w:trPr>
        <w:tc>
          <w:tcPr>
            <w:tcW w:w="846" w:type="dxa"/>
            <w:vMerge/>
            <w:vAlign w:val="center"/>
          </w:tcPr>
          <w:p>
            <w:pPr>
              <w:jc w:val="center"/>
              <w:rPr>
                <w:rFonts w:ascii="宋体" w:eastAsia="宋体" w:hAnsi="宋体" w:cs="宋体"/>
                <w:bCs/>
                <w:sz w:val="24"/>
                <w:szCs w:val="24"/>
              </w:rPr>
            </w:pPr>
          </w:p>
        </w:tc>
        <w:tc>
          <w:tcPr>
            <w:tcW w:w="709" w:type="dxa"/>
            <w:vAlign w:val="center"/>
          </w:tcPr>
          <w:p>
            <w:pPr>
              <w:jc w:val="center"/>
              <w:rPr>
                <w:rFonts w:ascii="宋体" w:eastAsia="宋体" w:hAnsi="宋体" w:cs="宋体"/>
                <w:bCs/>
                <w:sz w:val="24"/>
                <w:szCs w:val="24"/>
              </w:rPr>
            </w:pPr>
            <w:r>
              <w:rPr>
                <w:rFonts w:ascii="宋体" w:eastAsia="宋体" w:hAnsi="宋体" w:cs="宋体" w:hint="eastAsia"/>
                <w:bCs/>
                <w:sz w:val="24"/>
                <w:szCs w:val="24"/>
              </w:rPr>
              <w:t>10</w:t>
            </w:r>
          </w:p>
        </w:tc>
        <w:tc>
          <w:tcPr>
            <w:tcW w:w="4961" w:type="dxa"/>
            <w:vAlign w:val="center"/>
          </w:tcPr>
          <w:p>
            <w:pPr>
              <w:jc w:val="left"/>
              <w:rPr>
                <w:rFonts w:ascii="宋体" w:eastAsia="宋体" w:hAnsi="宋体" w:cs="宋体"/>
                <w:bCs/>
                <w:sz w:val="24"/>
                <w:szCs w:val="24"/>
              </w:rPr>
            </w:pPr>
            <w:r>
              <w:rPr>
                <w:rFonts w:ascii="宋体" w:eastAsia="宋体" w:hAnsi="宋体" w:cs="宋体" w:hint="eastAsia"/>
                <w:bCs/>
                <w:sz w:val="24"/>
                <w:szCs w:val="24"/>
              </w:rPr>
              <w:t>文旅从业人员占全社会就业人数比重</w:t>
            </w:r>
          </w:p>
        </w:tc>
        <w:tc>
          <w:tcPr>
            <w:tcW w:w="2006" w:type="dxa"/>
            <w:vAlign w:val="center"/>
          </w:tcPr>
          <w:p>
            <w:pPr>
              <w:jc w:val="center"/>
              <w:rPr>
                <w:rFonts w:ascii="宋体" w:eastAsia="宋体" w:hAnsi="宋体" w:cs="宋体"/>
                <w:bCs/>
                <w:sz w:val="24"/>
                <w:szCs w:val="24"/>
              </w:rPr>
            </w:pPr>
            <w:r>
              <w:rPr>
                <w:rFonts w:ascii="宋体" w:eastAsia="宋体" w:hAnsi="宋体" w:cs="宋体"/>
                <w:bCs/>
                <w:sz w:val="24"/>
                <w:szCs w:val="24"/>
              </w:rPr>
              <w:t>10</w:t>
            </w:r>
            <w:r>
              <w:rPr>
                <w:rFonts w:ascii="宋体" w:eastAsia="宋体" w:hAnsi="宋体" w:cs="宋体" w:hint="eastAsia"/>
                <w:bCs/>
                <w:sz w:val="24"/>
                <w:szCs w:val="24"/>
              </w:rPr>
              <w:t>%</w:t>
            </w:r>
          </w:p>
        </w:tc>
      </w:tr>
    </w:tbl>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67" w:name="_Toc82418806"/>
      <w:bookmarkStart w:id="68" w:name="_Toc13030"/>
      <w:bookmarkStart w:id="69" w:name="_Toc29481"/>
      <w:r>
        <w:rPr>
          <w:rFonts w:ascii="Times New Roman" w:eastAsia="黑体" w:hAnsi="黑体" w:cs="Times New Roman" w:hint="eastAsia"/>
          <w:b/>
          <w:bCs/>
          <w:kern w:val="44"/>
          <w:sz w:val="32"/>
          <w:szCs w:val="44"/>
          <w:lang w:val="zh-CN" w:eastAsia="zh-CN"/>
        </w:rPr>
        <w:t>二、构建文化和旅游发展新格局</w:t>
      </w:r>
      <w:bookmarkEnd w:id="67"/>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按照产业集聚、要素集约、产城融合、功能集成、社会共建共享要求</w:t>
      </w:r>
      <w:r>
        <w:rPr>
          <w:rFonts w:ascii="宋体" w:eastAsia="宋体" w:hAnsi="宋体" w:cs="黑体"/>
          <w:sz w:val="28"/>
          <w:szCs w:val="24"/>
        </w:rPr>
        <w:t>，</w:t>
      </w:r>
      <w:r>
        <w:rPr>
          <w:rFonts w:ascii="宋体" w:eastAsia="宋体" w:hAnsi="宋体" w:cs="黑体" w:hint="eastAsia"/>
          <w:sz w:val="28"/>
          <w:szCs w:val="24"/>
        </w:rPr>
        <w:t>大力推进全域旅游示范区创建工作，</w:t>
      </w:r>
      <w:r>
        <w:rPr>
          <w:rFonts w:ascii="宋体" w:eastAsia="宋体" w:hAnsi="宋体" w:cs="黑体"/>
          <w:sz w:val="28"/>
          <w:szCs w:val="24"/>
        </w:rPr>
        <w:t>形成</w:t>
      </w:r>
      <w:r>
        <w:rPr>
          <w:rFonts w:ascii="宋体" w:eastAsia="宋体" w:hAnsi="宋体" w:cs="黑体" w:hint="eastAsia"/>
          <w:sz w:val="28"/>
          <w:szCs w:val="24"/>
        </w:rPr>
        <w:t>全区</w:t>
      </w:r>
      <w:r>
        <w:rPr>
          <w:rFonts w:ascii="宋体" w:eastAsia="宋体" w:hAnsi="宋体" w:cs="黑体"/>
          <w:sz w:val="28"/>
          <w:szCs w:val="24"/>
        </w:rPr>
        <w:t>“</w:t>
      </w:r>
      <w:r>
        <w:rPr>
          <w:rFonts w:ascii="宋体" w:eastAsia="宋体" w:hAnsi="宋体" w:cs="黑体" w:hint="eastAsia"/>
          <w:sz w:val="28"/>
          <w:szCs w:val="24"/>
        </w:rPr>
        <w:t>一核一区两带”</w:t>
      </w:r>
      <w:r>
        <w:rPr>
          <w:rFonts w:ascii="宋体" w:eastAsia="宋体" w:hAnsi="宋体" w:cs="黑体"/>
          <w:sz w:val="28"/>
          <w:szCs w:val="24"/>
        </w:rPr>
        <w:t>的</w:t>
      </w:r>
      <w:r>
        <w:rPr>
          <w:rFonts w:ascii="宋体" w:eastAsia="宋体" w:hAnsi="宋体" w:cs="黑体" w:hint="eastAsia"/>
          <w:sz w:val="28"/>
          <w:szCs w:val="24"/>
        </w:rPr>
        <w:t>文化和旅游</w:t>
      </w:r>
      <w:r>
        <w:rPr>
          <w:rFonts w:ascii="宋体" w:eastAsia="宋体" w:hAnsi="宋体" w:cs="黑体"/>
          <w:sz w:val="28"/>
          <w:szCs w:val="24"/>
        </w:rPr>
        <w:t>发展</w:t>
      </w:r>
      <w:r>
        <w:rPr>
          <w:rFonts w:ascii="宋体" w:eastAsia="宋体" w:hAnsi="宋体" w:cs="黑体" w:hint="eastAsia"/>
          <w:sz w:val="28"/>
          <w:szCs w:val="24"/>
        </w:rPr>
        <w:t>格</w:t>
      </w:r>
      <w:r>
        <w:rPr>
          <w:rFonts w:ascii="宋体" w:eastAsia="宋体" w:hAnsi="宋体" w:cs="黑体"/>
          <w:sz w:val="28"/>
          <w:szCs w:val="24"/>
        </w:rPr>
        <w:t>局。</w:t>
      </w:r>
    </w:p>
    <w:p>
      <w:pPr>
        <w:keepNext/>
        <w:keepLines/>
        <w:spacing w:before="312" w:after="312" w:line="520" w:lineRule="exact"/>
        <w:ind w:firstLine="600" w:firstLineChars="200"/>
        <w:outlineLvl w:val="1"/>
        <w:rPr>
          <w:rFonts w:ascii="宋体" w:eastAsia="宋体" w:hAnsi="宋体" w:cs="黑体"/>
          <w:b/>
          <w:sz w:val="30"/>
          <w:szCs w:val="24"/>
        </w:rPr>
      </w:pPr>
      <w:bookmarkStart w:id="70" w:name="_Toc82418807"/>
      <w:r>
        <w:rPr>
          <w:rFonts w:ascii="宋体" w:eastAsia="宋体" w:hAnsi="宋体" w:cs="黑体" w:hint="eastAsia"/>
          <w:b/>
          <w:sz w:val="30"/>
          <w:szCs w:val="24"/>
        </w:rPr>
        <w:t>（一）一核引领</w:t>
      </w:r>
      <w:bookmarkEnd w:id="70"/>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以江南宋城为核心，整合河套老城区，联动水东和水西片区，加快打造建设成富有文化底蕴的世界级旅游景区，打造章贡区全域旅游发展龙头吸引核和文旅消费聚集核。以保护原真宋城为基础，以营造宋代生活体验为导向，围绕赣州古城墙、郁孤台、八境台、福寿沟、古浮桥、古代赣州八景、历史文化街区和历史文化风貌区、三江六岸生态景观等赣州宋城的核心资源，结合现代旅游市场需求，打造高吸引力、代表赣州宋城文化的旅游节点，丰富业态元素，植入娱乐项目，常态化推出文化演艺，整体形成“江南宋城，三江六岸”的引爆项目。同时，在现有</w:t>
      </w:r>
      <w:r>
        <w:rPr>
          <w:rFonts w:ascii="宋体" w:eastAsia="宋体" w:hAnsi="宋体" w:cs="黑体"/>
          <w:sz w:val="28"/>
          <w:szCs w:val="24"/>
        </w:rPr>
        <w:t>4A级景区的基础上，继续从旅游交通、游客中心、公共卫生间、景区卫生、智慧旅游、购物场所、景观风貌等方面全面提升，</w:t>
      </w:r>
      <w:r>
        <w:rPr>
          <w:rFonts w:ascii="宋体" w:eastAsia="宋体" w:hAnsi="宋体" w:cs="黑体" w:hint="eastAsia"/>
          <w:sz w:val="28"/>
          <w:szCs w:val="24"/>
        </w:rPr>
        <w:t>推动江南</w:t>
      </w:r>
      <w:r>
        <w:rPr>
          <w:rFonts w:ascii="宋体" w:eastAsia="宋体" w:hAnsi="宋体" w:cs="黑体"/>
          <w:sz w:val="28"/>
          <w:szCs w:val="24"/>
        </w:rPr>
        <w:t>宋城文化旅游区创建国家5A级景区、国家级旅游休闲街区</w:t>
      </w:r>
      <w:r>
        <w:rPr>
          <w:rFonts w:ascii="宋体" w:eastAsia="宋体" w:hAnsi="宋体" w:cs="黑体" w:hint="eastAsia"/>
          <w:sz w:val="28"/>
          <w:szCs w:val="24"/>
        </w:rPr>
        <w:t>、国家级夜间文化和旅游消费集聚区</w:t>
      </w:r>
      <w:r>
        <w:rPr>
          <w:rFonts w:ascii="宋体" w:eastAsia="宋体" w:hAnsi="宋体" w:cs="黑体"/>
          <w:sz w:val="28"/>
          <w:szCs w:val="24"/>
        </w:rPr>
        <w:t>。</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jc w:val="center"/>
              <w:rPr>
                <w:rFonts w:ascii="楷体" w:eastAsia="宋体" w:hAnsi="楷体" w:cs="黑体"/>
                <w:b/>
                <w:sz w:val="24"/>
                <w:szCs w:val="24"/>
              </w:rPr>
            </w:pPr>
            <w:bookmarkStart w:id="71" w:name="_Hlk78295136"/>
            <w:r>
              <w:rPr>
                <w:rFonts w:ascii="宋体" w:eastAsia="宋体" w:hAnsi="宋体" w:cs="黑体"/>
                <w:b/>
                <w:sz w:val="24"/>
                <w:szCs w:val="24"/>
              </w:rPr>
              <w:t>专栏</w:t>
            </w:r>
            <w:r>
              <w:rPr>
                <w:rFonts w:ascii="宋体" w:eastAsia="宋体" w:hAnsi="宋体" w:cs="黑体" w:hint="eastAsia"/>
                <w:b/>
                <w:sz w:val="24"/>
                <w:szCs w:val="24"/>
              </w:rPr>
              <w:t>1</w:t>
            </w:r>
            <w:r>
              <w:rPr>
                <w:rFonts w:ascii="宋体" w:eastAsia="宋体" w:hAnsi="宋体" w:cs="黑体"/>
                <w:b/>
                <w:sz w:val="24"/>
                <w:szCs w:val="24"/>
              </w:rPr>
              <w:t xml:space="preserve">  </w:t>
            </w:r>
            <w:r>
              <w:rPr>
                <w:rFonts w:ascii="宋体" w:eastAsia="宋体" w:hAnsi="宋体" w:cs="黑体" w:hint="eastAsia"/>
                <w:b/>
                <w:sz w:val="24"/>
                <w:szCs w:val="24"/>
              </w:rPr>
              <w:t>江南宋城提升</w:t>
            </w:r>
            <w:r>
              <w:rPr>
                <w:rFonts w:ascii="宋体" w:eastAsia="宋体" w:hAnsi="宋体" w:cs="黑体"/>
                <w:b/>
                <w:sz w:val="24"/>
                <w:szCs w:val="24"/>
              </w:rPr>
              <w:t>打造</w:t>
            </w:r>
            <w:r>
              <w:rPr>
                <w:rFonts w:ascii="宋体" w:eastAsia="宋体" w:hAnsi="宋体" w:cs="黑体" w:hint="eastAsia"/>
                <w:b/>
                <w:sz w:val="24"/>
                <w:szCs w:val="24"/>
              </w:rPr>
              <w:t>工程</w:t>
            </w:r>
            <w:bookmarkEnd w:id="71"/>
          </w:p>
        </w:tc>
      </w:tr>
      <w:tr>
        <w:tblPrEx>
          <w:tblW w:w="8296" w:type="dxa"/>
          <w:jc w:val="center"/>
          <w:tblInd w:w="0" w:type="dxa"/>
          <w:tblLayout w:type="fixed"/>
          <w:tblCellMar>
            <w:top w:w="0" w:type="dxa"/>
            <w:left w:w="108" w:type="dxa"/>
            <w:bottom w:w="0" w:type="dxa"/>
            <w:right w:w="108" w:type="dxa"/>
          </w:tblCellMar>
        </w:tblPrEx>
        <w:trPr>
          <w:trHeight w:val="1550"/>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拓展发展空间。</w:t>
            </w:r>
            <w:r>
              <w:rPr>
                <w:rFonts w:ascii="宋体" w:eastAsia="宋体" w:hAnsi="宋体" w:cs="黑体" w:hint="eastAsia"/>
                <w:sz w:val="24"/>
                <w:szCs w:val="24"/>
                <w:shd w:val="clear" w:color="auto" w:fill="FFFFFF"/>
              </w:rPr>
              <w:t>以江南宋城为核心，将水东片区与水西片区纳入规划范围，增加用地、差异发展，解决老城区历史街区保护受限、发展空间有限、旅游集散中心难以建立等问题，整合创建国家5</w:t>
            </w:r>
            <w:r>
              <w:rPr>
                <w:rFonts w:ascii="宋体" w:eastAsia="宋体" w:hAnsi="宋体" w:cs="黑体"/>
                <w:sz w:val="24"/>
                <w:szCs w:val="24"/>
                <w:shd w:val="clear" w:color="auto" w:fill="FFFFFF"/>
              </w:rPr>
              <w:t>A</w:t>
            </w:r>
            <w:r>
              <w:rPr>
                <w:rFonts w:ascii="宋体" w:eastAsia="宋体" w:hAnsi="宋体" w:cs="黑体" w:hint="eastAsia"/>
                <w:sz w:val="24"/>
                <w:szCs w:val="24"/>
                <w:shd w:val="clear" w:color="auto" w:fill="FFFFFF"/>
              </w:rPr>
              <w:t>级旅游区。</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2</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改造提升功能。</w:t>
            </w:r>
            <w:r>
              <w:rPr>
                <w:rFonts w:ascii="宋体" w:eastAsia="宋体" w:hAnsi="宋体" w:cs="黑体" w:hint="eastAsia"/>
                <w:sz w:val="24"/>
                <w:szCs w:val="24"/>
                <w:shd w:val="clear" w:color="auto" w:fill="FFFFFF"/>
              </w:rPr>
              <w:t>聘请专业夜景照明规划和施工团队，将赣州古城夜景由简单量化工程进行全面地科学照明设计和建设，提升夜景游览体验。开辟骑行绿道，开通电动车、巴士观光专线，丰富沿线业态。</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3</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打造宋城夜秀公园。</w:t>
            </w:r>
            <w:r>
              <w:rPr>
                <w:rFonts w:ascii="宋体" w:eastAsia="宋体" w:hAnsi="宋体" w:cs="黑体" w:hint="eastAsia"/>
                <w:sz w:val="24"/>
                <w:szCs w:val="24"/>
                <w:shd w:val="clear" w:color="auto" w:fill="FFFFFF"/>
              </w:rPr>
              <w:t>在建春门附近水面、古城墙、龟角尾公园打造宋城夜秀公园，成为世界唯一的古城夜秀公园、江南宋城文化旅游核心区重点项目。挖掘赣州宋城文化，以古城墙、古建筑等为背景，沿古城和江边布局“建春门水上实景演出”、“古城墙</w:t>
            </w:r>
            <w:r>
              <w:rPr>
                <w:rFonts w:ascii="宋体" w:eastAsia="宋体" w:hAnsi="宋体" w:cs="黑体"/>
                <w:sz w:val="24"/>
                <w:szCs w:val="24"/>
                <w:shd w:val="clear" w:color="auto" w:fill="FFFFFF"/>
              </w:rPr>
              <w:t>3D灯光秀”</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“龟角尾水幕表演”等赶场表演。</w:t>
            </w:r>
          </w:p>
          <w:p>
            <w:pPr>
              <w:spacing w:line="480" w:lineRule="exact"/>
              <w:ind w:firstLine="480" w:firstLineChars="200"/>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4</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打造古城特色街区。</w:t>
            </w:r>
            <w:r>
              <w:rPr>
                <w:rFonts w:ascii="宋体" w:eastAsia="宋体" w:hAnsi="宋体" w:cs="黑体" w:hint="eastAsia"/>
                <w:sz w:val="24"/>
                <w:szCs w:val="24"/>
                <w:shd w:val="clear" w:color="auto" w:fill="FFFFFF"/>
              </w:rPr>
              <w:t>以宋城六街为骨架，串联起郁孤台历史文化街区、八境台公园及龟角尾公园、姚衙前历史文化街区、灶儿巷历史文化街区、南市街历史文化街区、文庙武庙及阳明书院片区、慈姑岭历史风貌区、新赣南路历史风貌区、赣州公园、南门公园、七里镇、瓷窑遗址十二个特色片区。充分展现各片区历史时期最突出的遗存和特色，彰显历史延续的特色风貌，并引入</w:t>
            </w:r>
            <w:r>
              <w:rPr>
                <w:rFonts w:ascii="宋体" w:eastAsia="宋体" w:hAnsi="宋体" w:cs="黑体"/>
                <w:sz w:val="24"/>
                <w:szCs w:val="24"/>
                <w:shd w:val="clear" w:color="auto" w:fill="FFFFFF"/>
              </w:rPr>
              <w:t>夜市、酒吧、特色餐饮等</w:t>
            </w:r>
            <w:r>
              <w:rPr>
                <w:rFonts w:ascii="宋体" w:eastAsia="宋体" w:hAnsi="宋体" w:cs="黑体" w:hint="eastAsia"/>
                <w:sz w:val="24"/>
                <w:szCs w:val="24"/>
                <w:shd w:val="clear" w:color="auto" w:fill="FFFFFF"/>
              </w:rPr>
              <w:t>休闲</w:t>
            </w:r>
            <w:r>
              <w:rPr>
                <w:rFonts w:ascii="宋体" w:eastAsia="宋体" w:hAnsi="宋体" w:cs="黑体"/>
                <w:sz w:val="24"/>
                <w:szCs w:val="24"/>
                <w:shd w:val="clear" w:color="auto" w:fill="FFFFFF"/>
              </w:rPr>
              <w:t>经济业态</w:t>
            </w:r>
            <w:r>
              <w:rPr>
                <w:rFonts w:ascii="宋体" w:eastAsia="宋体" w:hAnsi="宋体" w:cs="黑体" w:hint="eastAsia"/>
                <w:sz w:val="24"/>
                <w:szCs w:val="24"/>
                <w:shd w:val="clear" w:color="auto" w:fill="FFFFFF"/>
              </w:rPr>
              <w:t>。</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5.</w:t>
            </w:r>
            <w:r>
              <w:rPr>
                <w:rFonts w:ascii="宋体" w:eastAsia="宋体" w:hAnsi="宋体" w:cs="黑体" w:hint="eastAsia"/>
                <w:b/>
                <w:bCs/>
                <w:sz w:val="24"/>
                <w:szCs w:val="24"/>
                <w:shd w:val="clear" w:color="auto" w:fill="FFFFFF"/>
              </w:rPr>
              <w:t>营造宋代生活场景。</w:t>
            </w:r>
            <w:r>
              <w:rPr>
                <w:rFonts w:ascii="宋体" w:eastAsia="宋体" w:hAnsi="宋体" w:cs="黑体" w:hint="eastAsia"/>
                <w:sz w:val="24"/>
                <w:szCs w:val="24"/>
                <w:shd w:val="clear" w:color="auto" w:fill="FFFFFF"/>
              </w:rPr>
              <w:t>丰富书院、客栈、酒肆、茶馆、小吃等业态元素，植入蹴鞠、投壶、水秋千、摔跤、马戏、灯谜等娱乐项目。推进宋潮演艺、城墙光影秀常态化演出，策划和推出宋城开城仪式、宋城彩妆巡游、街头艺术表演以及非遗展演等文化活动。通过服饰穿戴、业态引入和沉浸式表演等恢复宋代赣州城的生活场景，盘活赣州江南宋城夜游。</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72" w:name="_Toc82418808"/>
      <w:r>
        <w:rPr>
          <w:rFonts w:ascii="宋体" w:eastAsia="宋体" w:hAnsi="宋体" w:cs="黑体" w:hint="eastAsia"/>
          <w:b/>
          <w:sz w:val="30"/>
          <w:szCs w:val="24"/>
        </w:rPr>
        <w:t>（二）</w:t>
      </w:r>
      <w:r>
        <w:rPr>
          <w:rFonts w:ascii="宋体" w:eastAsia="宋体" w:hAnsi="宋体" w:cs="黑体"/>
          <w:b/>
          <w:sz w:val="30"/>
          <w:szCs w:val="24"/>
        </w:rPr>
        <w:t>一区</w:t>
      </w:r>
      <w:r>
        <w:rPr>
          <w:rFonts w:ascii="宋体" w:eastAsia="宋体" w:hAnsi="宋体" w:cs="黑体" w:hint="eastAsia"/>
          <w:b/>
          <w:sz w:val="30"/>
          <w:szCs w:val="24"/>
        </w:rPr>
        <w:t>辐射</w:t>
      </w:r>
      <w:bookmarkEnd w:id="72"/>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紧扣旅游商贸服务中心建设目标，将章江新城区打造成集都市休闲、都市娱乐、商务会展、购物旅游等于一体的都市时尚商贸休闲区，成为中心城区旅游住宿、商务活动、时尚购物的核心承载区域。按照“精细秀美”的要求，开展城市“亮化美化”行动，推动城市公园、广场、绿道、休闲街区、博物馆等公共休闲场所宜游化改造。整合打造章江中央商务区（</w:t>
      </w:r>
      <w:r>
        <w:rPr>
          <w:rFonts w:ascii="宋体" w:eastAsia="宋体" w:hAnsi="宋体" w:cs="黑体"/>
          <w:sz w:val="28"/>
          <w:szCs w:val="24"/>
        </w:rPr>
        <w:t>CBD），培育旅游商贸服务集群</w:t>
      </w:r>
      <w:r>
        <w:rPr>
          <w:rFonts w:ascii="宋体" w:eastAsia="宋体" w:hAnsi="宋体" w:cs="黑体" w:hint="eastAsia"/>
          <w:sz w:val="28"/>
          <w:szCs w:val="24"/>
        </w:rPr>
        <w:t>，拓展商务会展功能。完善旅游公共服务设施，丰富文化创意、观光休闲、商贸旅游、市民休憩，将城市商业、城市景观、城市交通、城市文化、城市建筑、城市服务等与旅游进行无缝对接，推进城旅一体，实现居游共享。</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 xml:space="preserve">专栏2  </w:t>
            </w:r>
            <w:r>
              <w:rPr>
                <w:rFonts w:ascii="宋体" w:eastAsia="宋体" w:hAnsi="宋体" w:cs="黑体" w:hint="eastAsia"/>
                <w:b/>
                <w:sz w:val="24"/>
                <w:szCs w:val="24"/>
              </w:rPr>
              <w:t>章江新城区文旅功能提升计划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突出联动集聚布局。</w:t>
            </w:r>
            <w:r>
              <w:rPr>
                <w:rFonts w:ascii="宋体" w:eastAsia="宋体" w:hAnsi="宋体" w:cs="黑体" w:hint="eastAsia"/>
                <w:sz w:val="24"/>
                <w:szCs w:val="24"/>
                <w:shd w:val="clear" w:color="auto" w:fill="FFFFFF"/>
              </w:rPr>
              <w:t>围绕中央生态公园，整合赣州博物馆、万象城、阳明国际中心、章江宾馆等文化旅游资源，打造章江中央商务区（</w:t>
            </w:r>
            <w:r>
              <w:rPr>
                <w:rFonts w:ascii="宋体" w:eastAsia="宋体" w:hAnsi="宋体" w:cs="黑体"/>
                <w:sz w:val="24"/>
                <w:szCs w:val="24"/>
                <w:shd w:val="clear" w:color="auto" w:fill="FFFFFF"/>
              </w:rPr>
              <w:t>CBD</w:t>
            </w:r>
            <w:r>
              <w:rPr>
                <w:rFonts w:ascii="宋体" w:eastAsia="宋体" w:hAnsi="宋体" w:cs="黑体" w:hint="eastAsia"/>
                <w:sz w:val="24"/>
                <w:szCs w:val="24"/>
                <w:shd w:val="clear" w:color="auto" w:fill="FFFFFF"/>
              </w:rPr>
              <w:t>），培育旅游商贸服务集群。以章江C</w:t>
            </w:r>
            <w:r>
              <w:rPr>
                <w:rFonts w:ascii="宋体" w:eastAsia="宋体" w:hAnsi="宋体" w:cs="黑体"/>
                <w:sz w:val="24"/>
                <w:szCs w:val="24"/>
                <w:shd w:val="clear" w:color="auto" w:fill="FFFFFF"/>
              </w:rPr>
              <w:t>BD</w:t>
            </w:r>
            <w:r>
              <w:rPr>
                <w:rFonts w:ascii="宋体" w:eastAsia="宋体" w:hAnsi="宋体" w:cs="黑体" w:hint="eastAsia"/>
                <w:sz w:val="24"/>
                <w:szCs w:val="24"/>
                <w:shd w:val="clear" w:color="auto" w:fill="FFFFFF"/>
              </w:rPr>
              <w:t>为中心，以城市公园、广场、绿道、休闲街区、博物馆等项目为载体，以章江为纽带，以高架路、滨江绿道为串联，推动章江新城区与“一核”形成联动呼应之势。</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w:t>
            </w:r>
            <w:r>
              <w:rPr>
                <w:rFonts w:ascii="宋体" w:eastAsia="宋体" w:hAnsi="宋体" w:cs="黑体" w:hint="eastAsia"/>
                <w:b/>
                <w:bCs/>
                <w:sz w:val="24"/>
                <w:szCs w:val="24"/>
                <w:shd w:val="clear" w:color="auto" w:fill="FFFFFF"/>
              </w:rPr>
              <w:t>开展“亮化美化”行动。</w:t>
            </w:r>
            <w:r>
              <w:rPr>
                <w:rFonts w:ascii="宋体" w:eastAsia="宋体" w:hAnsi="宋体" w:cs="黑体" w:hint="eastAsia"/>
                <w:sz w:val="24"/>
                <w:szCs w:val="24"/>
                <w:shd w:val="clear" w:color="auto" w:fill="FFFFFF"/>
              </w:rPr>
              <w:t>按照“精细秀美”的要求，在重要节点和公共场所增设一批富有赣州特色的城市小品、城市家具等，充分体现城市内涵和美感。提升章江水系脉络品质，完善沿江生态景观体系。通过亮化绿化，提升高架快速路及沿路景观，打造流动的城市风景线。</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w:t>
            </w:r>
            <w:r>
              <w:rPr>
                <w:rFonts w:ascii="宋体" w:eastAsia="宋体" w:hAnsi="宋体" w:cs="黑体" w:hint="eastAsia"/>
                <w:b/>
                <w:bCs/>
                <w:sz w:val="24"/>
                <w:szCs w:val="24"/>
                <w:shd w:val="clear" w:color="auto" w:fill="FFFFFF"/>
              </w:rPr>
              <w:t>实施宜游化改造。</w:t>
            </w:r>
            <w:r>
              <w:rPr>
                <w:rFonts w:ascii="宋体" w:eastAsia="宋体" w:hAnsi="宋体" w:cs="黑体" w:hint="eastAsia"/>
                <w:sz w:val="24"/>
                <w:szCs w:val="24"/>
                <w:shd w:val="clear" w:color="auto" w:fill="FFFFFF"/>
              </w:rPr>
              <w:t>按照主客共享的目标，实施公园、广场、绿道、博物馆提升建设工程，融入旅游配套服务，丰富人文记忆元素，培育旅游氛围，打造成游客和市民青睐的城市会客厅。重点对中央生态公园、章江国家湿地公园、黄金广场、章江绿道等进行景区化改造；依托赣州博物馆开发旅游产品，推出常态化文化演出。</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4.</w:t>
            </w:r>
            <w:r>
              <w:rPr>
                <w:rFonts w:ascii="宋体" w:eastAsia="宋体" w:hAnsi="宋体" w:cs="黑体" w:hint="eastAsia"/>
                <w:b/>
                <w:bCs/>
                <w:sz w:val="24"/>
                <w:szCs w:val="24"/>
                <w:shd w:val="clear" w:color="auto" w:fill="FFFFFF"/>
              </w:rPr>
              <w:t>完善旅游</w:t>
            </w:r>
            <w:r>
              <w:rPr>
                <w:rFonts w:ascii="宋体" w:eastAsia="宋体" w:hAnsi="宋体" w:cs="黑体"/>
                <w:b/>
                <w:bCs/>
                <w:sz w:val="24"/>
                <w:szCs w:val="24"/>
                <w:shd w:val="clear" w:color="auto" w:fill="FFFFFF"/>
              </w:rPr>
              <w:t>公共</w:t>
            </w:r>
            <w:r>
              <w:rPr>
                <w:rFonts w:ascii="宋体" w:eastAsia="宋体" w:hAnsi="宋体" w:cs="黑体" w:hint="eastAsia"/>
                <w:b/>
                <w:bCs/>
                <w:sz w:val="24"/>
                <w:szCs w:val="24"/>
                <w:shd w:val="clear" w:color="auto" w:fill="FFFFFF"/>
              </w:rPr>
              <w:t>服务</w:t>
            </w:r>
            <w:r>
              <w:rPr>
                <w:rFonts w:ascii="宋体" w:eastAsia="宋体" w:hAnsi="宋体" w:cs="黑体"/>
                <w:b/>
                <w:bCs/>
                <w:sz w:val="24"/>
                <w:szCs w:val="24"/>
                <w:shd w:val="clear" w:color="auto" w:fill="FFFFFF"/>
              </w:rPr>
              <w:t>设施。</w:t>
            </w:r>
            <w:r>
              <w:rPr>
                <w:rFonts w:ascii="宋体" w:eastAsia="宋体" w:hAnsi="宋体" w:cs="黑体"/>
                <w:sz w:val="24"/>
                <w:szCs w:val="24"/>
                <w:shd w:val="clear" w:color="auto" w:fill="FFFFFF"/>
              </w:rPr>
              <w:t>提升旅游交通集散能力，</w:t>
            </w:r>
            <w:r>
              <w:rPr>
                <w:rFonts w:ascii="宋体" w:eastAsia="宋体" w:hAnsi="宋体" w:cs="黑体" w:hint="eastAsia"/>
                <w:sz w:val="24"/>
                <w:szCs w:val="24"/>
                <w:shd w:val="clear" w:color="auto" w:fill="FFFFFF"/>
              </w:rPr>
              <w:t>推动</w:t>
            </w:r>
            <w:r>
              <w:rPr>
                <w:rFonts w:ascii="宋体" w:eastAsia="宋体" w:hAnsi="宋体" w:cs="黑体"/>
                <w:sz w:val="24"/>
                <w:szCs w:val="24"/>
                <w:shd w:val="clear" w:color="auto" w:fill="FFFFFF"/>
              </w:rPr>
              <w:t>旅游交通专线、城市公交专线延伸到主要</w:t>
            </w:r>
            <w:r>
              <w:rPr>
                <w:rFonts w:ascii="宋体" w:eastAsia="宋体" w:hAnsi="宋体" w:cs="黑体" w:hint="eastAsia"/>
                <w:sz w:val="24"/>
                <w:szCs w:val="24"/>
                <w:shd w:val="clear" w:color="auto" w:fill="FFFFFF"/>
              </w:rPr>
              <w:t>公园、广场、博物馆、休闲街区</w:t>
            </w:r>
            <w:r>
              <w:rPr>
                <w:rFonts w:ascii="宋体" w:eastAsia="宋体" w:hAnsi="宋体" w:cs="黑体"/>
                <w:sz w:val="24"/>
                <w:szCs w:val="24"/>
                <w:shd w:val="clear" w:color="auto" w:fill="FFFFFF"/>
              </w:rPr>
              <w:t>。鼓励将非遗体验、民俗风情等文化元素融入住宿产品中，打造提升一批主题</w:t>
            </w:r>
            <w:r>
              <w:rPr>
                <w:rFonts w:ascii="宋体" w:eastAsia="宋体" w:hAnsi="宋体" w:cs="黑体" w:hint="eastAsia"/>
                <w:sz w:val="24"/>
                <w:szCs w:val="24"/>
                <w:shd w:val="clear" w:color="auto" w:fill="FFFFFF"/>
              </w:rPr>
              <w:t>文化</w:t>
            </w:r>
            <w:r>
              <w:rPr>
                <w:rFonts w:ascii="宋体" w:eastAsia="宋体" w:hAnsi="宋体" w:cs="黑体"/>
                <w:sz w:val="24"/>
                <w:szCs w:val="24"/>
                <w:shd w:val="clear" w:color="auto" w:fill="FFFFFF"/>
              </w:rPr>
              <w:t>酒店。</w:t>
            </w:r>
            <w:r>
              <w:rPr>
                <w:rFonts w:ascii="宋体" w:eastAsia="宋体" w:hAnsi="宋体" w:cs="黑体" w:hint="eastAsia"/>
                <w:sz w:val="24"/>
                <w:szCs w:val="24"/>
                <w:shd w:val="clear" w:color="auto" w:fill="FFFFFF"/>
              </w:rPr>
              <w:t>加强标识标牌系统化、标准化、智慧化建设，合理配备智能导航、夜间指引等多重功能。因地制宜在商业街区、交通枢纽、公园广场等休闲集聚区设立旅游信息咨询服务中心（点）和旅游志愿者服务站、休憩区。</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5.</w:t>
            </w:r>
            <w:r>
              <w:rPr>
                <w:rFonts w:ascii="宋体" w:eastAsia="宋体" w:hAnsi="宋体" w:cs="黑体" w:hint="eastAsia"/>
                <w:b/>
                <w:bCs/>
                <w:sz w:val="24"/>
                <w:szCs w:val="24"/>
                <w:shd w:val="clear" w:color="auto" w:fill="FFFFFF"/>
              </w:rPr>
              <w:t>提升商务会展功能。</w:t>
            </w:r>
            <w:r>
              <w:rPr>
                <w:rFonts w:ascii="宋体" w:eastAsia="宋体" w:hAnsi="宋体" w:cs="黑体" w:hint="eastAsia"/>
                <w:sz w:val="24"/>
                <w:szCs w:val="24"/>
                <w:shd w:val="clear" w:color="auto" w:fill="FFFFFF"/>
              </w:rPr>
              <w:t>鼓励万象城、九方购物中心等进行宜游化改造，建设一批旅游休闲街区，并大力发展时尚经济，繁荣首店首发经济。加大与会奖公司、行业协会、商会、集团公司等合作，争取一批会议、交易、展览、考察、赛事来章江新城开展，形成旅游经济新增长点。</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73" w:name="_Toc82418809"/>
      <w:r>
        <w:rPr>
          <w:rFonts w:ascii="宋体" w:eastAsia="宋体" w:hAnsi="宋体" w:cs="黑体" w:hint="eastAsia"/>
          <w:b/>
          <w:sz w:val="30"/>
          <w:szCs w:val="24"/>
        </w:rPr>
        <w:t>（三）两带</w:t>
      </w:r>
      <w:r>
        <w:rPr>
          <w:rFonts w:ascii="宋体" w:eastAsia="宋体" w:hAnsi="宋体" w:cs="黑体"/>
          <w:b/>
          <w:sz w:val="30"/>
          <w:szCs w:val="24"/>
        </w:rPr>
        <w:t>联动</w:t>
      </w:r>
      <w:bookmarkEnd w:id="73"/>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b/>
          <w:bCs/>
          <w:sz w:val="28"/>
          <w:szCs w:val="24"/>
        </w:rPr>
        <w:t>三江六岸旅游风情带：</w:t>
      </w:r>
      <w:r>
        <w:rPr>
          <w:rFonts w:ascii="宋体" w:eastAsia="宋体" w:hAnsi="宋体" w:cs="黑体" w:hint="eastAsia"/>
          <w:sz w:val="28"/>
          <w:szCs w:val="24"/>
        </w:rPr>
        <w:t>以三江（赣江、</w:t>
      </w:r>
      <w:r>
        <w:rPr>
          <w:rFonts w:ascii="宋体" w:eastAsia="宋体" w:hAnsi="宋体" w:cs="黑体"/>
          <w:sz w:val="28"/>
          <w:szCs w:val="24"/>
        </w:rPr>
        <w:t>章江</w:t>
      </w:r>
      <w:r>
        <w:rPr>
          <w:rFonts w:ascii="宋体" w:eastAsia="宋体" w:hAnsi="宋体" w:cs="黑体" w:hint="eastAsia"/>
          <w:sz w:val="28"/>
          <w:szCs w:val="24"/>
        </w:rPr>
        <w:t>、</w:t>
      </w:r>
      <w:r>
        <w:rPr>
          <w:rFonts w:ascii="宋体" w:eastAsia="宋体" w:hAnsi="宋体" w:cs="黑体"/>
          <w:sz w:val="28"/>
          <w:szCs w:val="24"/>
        </w:rPr>
        <w:t>贡江</w:t>
      </w:r>
      <w:r>
        <w:rPr>
          <w:rFonts w:ascii="宋体" w:eastAsia="宋体" w:hAnsi="宋体" w:cs="黑体" w:hint="eastAsia"/>
          <w:sz w:val="28"/>
          <w:szCs w:val="24"/>
        </w:rPr>
        <w:t>）及其汇流后的水面、沿岸为核心，借助水运旅游交通体系、绿道步道体系，打造一条日夜可游、业态丰富、环境优美、体验多样的旅游风情带，打造为宋城创意旅游展示地、赣州市民休闲目的地。协调推进三江六岸沿岸亮化美化，在古城墙、龟角尾等重要节点打造光影秀标志景观，将三江水上游打造为古城新时尚体验项目、宋城夜间旅游亮点项目。通过水上游线与沿岸重点文化旅游项目的交通和线路连接，打通水东、水西片区。</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jc w:val="center"/>
              <w:rPr>
                <w:rFonts w:ascii="楷体" w:eastAsia="宋体" w:hAnsi="楷体" w:cs="黑体"/>
                <w:b/>
                <w:sz w:val="24"/>
                <w:szCs w:val="24"/>
              </w:rPr>
            </w:pPr>
            <w:r>
              <w:rPr>
                <w:rFonts w:ascii="宋体" w:eastAsia="宋体" w:hAnsi="宋体" w:cs="黑体"/>
                <w:b/>
                <w:sz w:val="24"/>
                <w:szCs w:val="24"/>
              </w:rPr>
              <w:t xml:space="preserve">专栏3  </w:t>
            </w:r>
            <w:r>
              <w:rPr>
                <w:rFonts w:ascii="宋体" w:eastAsia="宋体" w:hAnsi="宋体" w:cs="黑体" w:hint="eastAsia"/>
                <w:b/>
                <w:sz w:val="24"/>
                <w:szCs w:val="24"/>
              </w:rPr>
              <w:t>三江六岸提升</w:t>
            </w:r>
            <w:r>
              <w:rPr>
                <w:rFonts w:ascii="宋体" w:eastAsia="宋体" w:hAnsi="宋体" w:cs="黑体"/>
                <w:b/>
                <w:sz w:val="24"/>
                <w:szCs w:val="24"/>
              </w:rPr>
              <w:t>打造</w:t>
            </w:r>
            <w:r>
              <w:rPr>
                <w:rFonts w:ascii="宋体" w:eastAsia="宋体" w:hAnsi="宋体" w:cs="黑体" w:hint="eastAsia"/>
                <w:b/>
                <w:sz w:val="24"/>
                <w:szCs w:val="24"/>
              </w:rPr>
              <w:t>工程</w:t>
            </w:r>
          </w:p>
        </w:tc>
      </w:tr>
      <w:tr>
        <w:tblPrEx>
          <w:tblW w:w="8296" w:type="dxa"/>
          <w:jc w:val="center"/>
          <w:tblInd w:w="0" w:type="dxa"/>
          <w:tblLayout w:type="fixed"/>
          <w:tblCellMar>
            <w:top w:w="0" w:type="dxa"/>
            <w:left w:w="108" w:type="dxa"/>
            <w:bottom w:w="0" w:type="dxa"/>
            <w:right w:w="108" w:type="dxa"/>
          </w:tblCellMar>
        </w:tblPrEx>
        <w:trPr>
          <w:trHeight w:val="1266"/>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w:t>
            </w:r>
            <w:r>
              <w:rPr>
                <w:rFonts w:ascii="宋体" w:eastAsia="宋体" w:hAnsi="宋体" w:cs="黑体" w:hint="eastAsia"/>
                <w:b/>
                <w:bCs/>
                <w:sz w:val="24"/>
                <w:szCs w:val="24"/>
                <w:shd w:val="clear" w:color="auto" w:fill="FFFFFF"/>
              </w:rPr>
              <w:t>打造三江水上游。</w:t>
            </w:r>
            <w:r>
              <w:rPr>
                <w:rFonts w:ascii="宋体" w:eastAsia="宋体" w:hAnsi="宋体" w:cs="黑体" w:hint="eastAsia"/>
                <w:sz w:val="24"/>
                <w:szCs w:val="24"/>
                <w:shd w:val="clear" w:color="auto" w:fill="FFFFFF"/>
              </w:rPr>
              <w:t>串联三江水系，优化三江与沿岸周边各项目的水陆接驳，系统化布局沿线码头，多元引入水上游船类型，打造三江画廊水上游线，开展水上观光、餐饮娱乐、夜秀演艺等活动，成为游客夜游古城的核心吸引物，延长游客在赣州古城的停留时间。</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w:t>
            </w:r>
            <w:r>
              <w:rPr>
                <w:rFonts w:ascii="宋体" w:eastAsia="宋体" w:hAnsi="宋体" w:cs="黑体" w:hint="eastAsia"/>
                <w:b/>
                <w:bCs/>
                <w:sz w:val="24"/>
                <w:szCs w:val="24"/>
                <w:shd w:val="clear" w:color="auto" w:fill="FFFFFF"/>
              </w:rPr>
              <w:t>打造六岸山水彩链。</w:t>
            </w:r>
            <w:r>
              <w:rPr>
                <w:rFonts w:ascii="宋体" w:eastAsia="宋体" w:hAnsi="宋体" w:cs="黑体" w:hint="eastAsia"/>
                <w:sz w:val="24"/>
                <w:szCs w:val="24"/>
                <w:shd w:val="clear" w:color="auto" w:fill="FFFFFF"/>
              </w:rPr>
              <w:t>整合三江六岸旅游资源，连接峰山森林公园、七鲤古镇、八境台和通天岩景区、储君庙、祥云湖景区、湖江夏浒景区等。水陆联动，建设生态慢游廊道，串联商贸、文化、宗教等重要节点。以水丝廊道和彩链廊道为内涵，串联沿线原真节点、新造亲水休闲和时尚运动节点，形成宋城文化旅游核心区一条特色鲜明、覆盖面广的特色旅游线路。同时，举办系列旅游营销和推介活动，培育赣州宋城的水上丝路品牌，提高市场认知度。</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w:t>
            </w:r>
            <w:r>
              <w:rPr>
                <w:rFonts w:ascii="宋体" w:eastAsia="宋体" w:hAnsi="宋体" w:cs="黑体" w:hint="eastAsia"/>
                <w:b/>
                <w:bCs/>
                <w:sz w:val="24"/>
                <w:szCs w:val="24"/>
                <w:shd w:val="clear" w:color="auto" w:fill="FFFFFF"/>
              </w:rPr>
              <w:t>强化科技创意。</w:t>
            </w:r>
            <w:r>
              <w:rPr>
                <w:rFonts w:ascii="宋体" w:eastAsia="宋体" w:hAnsi="宋体" w:cs="黑体" w:hint="eastAsia"/>
                <w:sz w:val="24"/>
                <w:szCs w:val="24"/>
                <w:shd w:val="clear" w:color="auto" w:fill="FFFFFF"/>
              </w:rPr>
              <w:t>利用三江六岸公共空间，依托古城、浮桥、塔台、特色小镇、主题公园等城市地标，构建水幕电影、音乐喷泉、水上表演等空间节点，借助驳岸高度，凸显主题各异、表现方式多样的延续多媒体投射界面打造视觉焦点，结合传统节日、民俗风情策划河灯漂放、烟火展示、游船演艺、无人机表演等活动，打造沉浸式夜游体验路线，以科技创意营造“全景梦幻、全时惊艳”的三江六岸特色夜游品牌。</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4.</w:t>
            </w:r>
            <w:r>
              <w:rPr>
                <w:rFonts w:ascii="宋体" w:eastAsia="宋体" w:hAnsi="宋体" w:cs="黑体" w:hint="eastAsia"/>
                <w:b/>
                <w:bCs/>
                <w:sz w:val="24"/>
                <w:szCs w:val="24"/>
                <w:shd w:val="clear" w:color="auto" w:fill="FFFFFF"/>
              </w:rPr>
              <w:t>举办水上赛事活动。</w:t>
            </w:r>
            <w:r>
              <w:rPr>
                <w:rFonts w:ascii="宋体" w:eastAsia="宋体" w:hAnsi="宋体" w:cs="黑体" w:hint="eastAsia"/>
                <w:sz w:val="24"/>
                <w:szCs w:val="24"/>
                <w:shd w:val="clear" w:color="auto" w:fill="FFFFFF"/>
              </w:rPr>
              <w:t>利用三江水面引入世界级、国家级和区域级的水上赛事活动，重点举办龙舟、皮划艇等赛事，扩大知名度，提升影响力。</w:t>
            </w:r>
          </w:p>
        </w:tc>
      </w:tr>
    </w:tbl>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b/>
          <w:bCs/>
          <w:sz w:val="28"/>
          <w:szCs w:val="24"/>
        </w:rPr>
        <w:t>环城生态康养游憩带：</w:t>
      </w:r>
      <w:r>
        <w:rPr>
          <w:rFonts w:ascii="宋体" w:eastAsia="宋体" w:hAnsi="宋体" w:cs="黑体" w:hint="eastAsia"/>
          <w:sz w:val="28"/>
          <w:szCs w:val="24"/>
        </w:rPr>
        <w:t>立足粤港澳大湾区康养旅游后花园建设和城乡融合发展，重点围绕“一谷”（青峰药谷）、“两镇”（沙石镇、沙河镇）、“三道”（沙河流坑至龙村至罗坑、水西凌源至窑背至永安、沙石火燃至龙埠至龙岗</w:t>
      </w:r>
      <w:r>
        <w:rPr>
          <w:rFonts w:ascii="宋体" w:eastAsia="宋体" w:hAnsi="宋体" w:cs="黑体"/>
          <w:sz w:val="28"/>
          <w:szCs w:val="24"/>
        </w:rPr>
        <w:t>3条生态富民线风景道</w:t>
      </w:r>
      <w:r>
        <w:rPr>
          <w:rFonts w:ascii="宋体" w:eastAsia="宋体" w:hAnsi="宋体" w:cs="黑体" w:hint="eastAsia"/>
          <w:sz w:val="28"/>
          <w:szCs w:val="24"/>
        </w:rPr>
        <w:t>）、“多点”（乡村旅游点），打造主要面向赣州市民、粤港澳大湾区居民的环城生态康养游憩带。依托沙石镇打造以休闲农业、运动休闲、果蔬采摘为特色的峰景沙石郊野游憩区，依托沙河镇打造集文化度假、生态度假、户外休闲、医药健康等于一体的流金沙河康养度假区。</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jc w:val="center"/>
              <w:rPr>
                <w:rFonts w:ascii="楷体" w:eastAsia="宋体" w:hAnsi="楷体" w:cs="黑体"/>
                <w:b/>
                <w:sz w:val="24"/>
                <w:szCs w:val="24"/>
              </w:rPr>
            </w:pPr>
            <w:r>
              <w:rPr>
                <w:rFonts w:ascii="宋体" w:eastAsia="宋体" w:hAnsi="宋体" w:cs="黑体"/>
                <w:b/>
                <w:sz w:val="24"/>
                <w:szCs w:val="24"/>
              </w:rPr>
              <w:t xml:space="preserve">专栏4  </w:t>
            </w:r>
            <w:r>
              <w:rPr>
                <w:rFonts w:ascii="宋体" w:eastAsia="宋体" w:hAnsi="宋体" w:cs="黑体" w:hint="eastAsia"/>
                <w:b/>
                <w:sz w:val="24"/>
                <w:szCs w:val="24"/>
              </w:rPr>
              <w:t>环城生态康养游憩带</w:t>
            </w:r>
            <w:r>
              <w:rPr>
                <w:rFonts w:ascii="宋体" w:eastAsia="宋体" w:hAnsi="宋体" w:cs="黑体"/>
                <w:b/>
                <w:sz w:val="24"/>
                <w:szCs w:val="24"/>
              </w:rPr>
              <w:t>打造</w:t>
            </w:r>
            <w:r>
              <w:rPr>
                <w:rFonts w:ascii="宋体" w:eastAsia="宋体" w:hAnsi="宋体" w:cs="黑体" w:hint="eastAsia"/>
                <w:b/>
                <w:sz w:val="24"/>
                <w:szCs w:val="24"/>
              </w:rPr>
              <w:t>工程</w:t>
            </w:r>
          </w:p>
        </w:tc>
      </w:tr>
      <w:tr>
        <w:tblPrEx>
          <w:tblW w:w="8296" w:type="dxa"/>
          <w:jc w:val="center"/>
          <w:tblInd w:w="0" w:type="dxa"/>
          <w:tblLayout w:type="fixed"/>
          <w:tblCellMar>
            <w:top w:w="0" w:type="dxa"/>
            <w:left w:w="108" w:type="dxa"/>
            <w:bottom w:w="0" w:type="dxa"/>
            <w:right w:w="108" w:type="dxa"/>
          </w:tblCellMar>
        </w:tblPrEx>
        <w:trPr>
          <w:trHeight w:val="557"/>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w:t>
            </w:r>
            <w:r>
              <w:rPr>
                <w:rFonts w:ascii="宋体" w:eastAsia="宋体" w:hAnsi="宋体" w:cs="黑体" w:hint="eastAsia"/>
                <w:b/>
                <w:bCs/>
                <w:sz w:val="24"/>
                <w:szCs w:val="24"/>
                <w:shd w:val="clear" w:color="auto" w:fill="FFFFFF"/>
              </w:rPr>
              <w:t>丰富</w:t>
            </w:r>
            <w:r>
              <w:rPr>
                <w:rFonts w:ascii="宋体" w:eastAsia="宋体" w:hAnsi="宋体" w:cs="黑体"/>
                <w:b/>
                <w:bCs/>
                <w:sz w:val="24"/>
                <w:szCs w:val="24"/>
                <w:shd w:val="clear" w:color="auto" w:fill="FFFFFF"/>
              </w:rPr>
              <w:t>康养度假</w:t>
            </w:r>
            <w:r>
              <w:rPr>
                <w:rFonts w:ascii="宋体" w:eastAsia="宋体" w:hAnsi="宋体" w:cs="黑体" w:hint="eastAsia"/>
                <w:b/>
                <w:bCs/>
                <w:sz w:val="24"/>
                <w:szCs w:val="24"/>
                <w:shd w:val="clear" w:color="auto" w:fill="FFFFFF"/>
              </w:rPr>
              <w:t>业态</w:t>
            </w:r>
            <w:r>
              <w:rPr>
                <w:rFonts w:ascii="宋体" w:eastAsia="宋体" w:hAnsi="宋体" w:cs="黑体"/>
                <w:b/>
                <w:bCs/>
                <w:sz w:val="24"/>
                <w:szCs w:val="24"/>
                <w:shd w:val="clear" w:color="auto" w:fill="FFFFFF"/>
              </w:rPr>
              <w:t>。</w:t>
            </w:r>
            <w:r>
              <w:rPr>
                <w:rFonts w:ascii="宋体" w:eastAsia="宋体" w:hAnsi="宋体" w:cs="黑体"/>
                <w:sz w:val="24"/>
                <w:szCs w:val="24"/>
                <w:shd w:val="clear" w:color="auto" w:fill="FFFFFF"/>
              </w:rPr>
              <w:t>打造青峰药谷健康小镇、仰屏山云顶高端休闲旅游度假区</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水东国际健康享老城、马祖岩禅意旅居小镇和阳明文化公园等一批康养度假项目。</w:t>
            </w:r>
            <w:r>
              <w:rPr>
                <w:rFonts w:ascii="宋体" w:eastAsia="宋体" w:hAnsi="宋体" w:cs="黑体" w:hint="eastAsia"/>
                <w:sz w:val="24"/>
                <w:szCs w:val="24"/>
                <w:shd w:val="clear" w:color="auto" w:fill="FFFFFF"/>
              </w:rPr>
              <w:t>鼓励</w:t>
            </w:r>
            <w:r>
              <w:rPr>
                <w:rFonts w:ascii="宋体" w:eastAsia="宋体" w:hAnsi="宋体" w:cs="黑体"/>
                <w:sz w:val="24"/>
                <w:szCs w:val="24"/>
                <w:shd w:val="clear" w:color="auto" w:fill="FFFFFF"/>
              </w:rPr>
              <w:t>在度假区、景区周边、美丽乡村发展旅居康养和养生养老社区。探索和推出乡村田园旅居、综合度假休闲酒店公寓、换住旅居养老、文化艺术旅居、医疗康体旅居享老等多种旅居养老模式。</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w:t>
            </w:r>
            <w:r>
              <w:rPr>
                <w:rFonts w:ascii="宋体" w:eastAsia="宋体" w:hAnsi="宋体" w:cs="黑体" w:hint="eastAsia"/>
                <w:b/>
                <w:bCs/>
                <w:sz w:val="24"/>
                <w:szCs w:val="24"/>
                <w:shd w:val="clear" w:color="auto" w:fill="FFFFFF"/>
              </w:rPr>
              <w:t>积极发展</w:t>
            </w:r>
            <w:r>
              <w:rPr>
                <w:rFonts w:ascii="宋体" w:eastAsia="宋体" w:hAnsi="宋体" w:cs="黑体"/>
                <w:b/>
                <w:bCs/>
                <w:sz w:val="24"/>
                <w:szCs w:val="24"/>
                <w:shd w:val="clear" w:color="auto" w:fill="FFFFFF"/>
              </w:rPr>
              <w:t>运动休闲。</w:t>
            </w:r>
            <w:r>
              <w:rPr>
                <w:rFonts w:ascii="宋体" w:eastAsia="宋体" w:hAnsi="宋体" w:cs="黑体"/>
                <w:sz w:val="24"/>
                <w:szCs w:val="24"/>
                <w:shd w:val="clear" w:color="auto" w:fill="FFFFFF"/>
              </w:rPr>
              <w:t>提升建设罗坑体育小镇、石甫村第五元素拓展基地等</w:t>
            </w:r>
            <w:r>
              <w:rPr>
                <w:rFonts w:ascii="宋体" w:eastAsia="宋体" w:hAnsi="宋体" w:cs="黑体" w:hint="eastAsia"/>
                <w:sz w:val="24"/>
                <w:szCs w:val="24"/>
                <w:shd w:val="clear" w:color="auto" w:fill="FFFFFF"/>
              </w:rPr>
              <w:t>运动</w:t>
            </w:r>
            <w:r>
              <w:rPr>
                <w:rFonts w:ascii="宋体" w:eastAsia="宋体" w:hAnsi="宋体" w:cs="黑体"/>
                <w:sz w:val="24"/>
                <w:szCs w:val="24"/>
                <w:shd w:val="clear" w:color="auto" w:fill="FFFFFF"/>
              </w:rPr>
              <w:t>项目。积极推进</w:t>
            </w:r>
            <w:r>
              <w:rPr>
                <w:rFonts w:ascii="宋体" w:eastAsia="宋体" w:hAnsi="宋体" w:cs="黑体" w:hint="eastAsia"/>
                <w:sz w:val="24"/>
                <w:szCs w:val="24"/>
                <w:shd w:val="clear" w:color="auto" w:fill="FFFFFF"/>
              </w:rPr>
              <w:t>旅游景区</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乡村社区</w:t>
            </w:r>
            <w:r>
              <w:rPr>
                <w:rFonts w:ascii="宋体" w:eastAsia="宋体" w:hAnsi="宋体" w:cs="黑体"/>
                <w:sz w:val="24"/>
                <w:szCs w:val="24"/>
                <w:shd w:val="clear" w:color="auto" w:fill="FFFFFF"/>
              </w:rPr>
              <w:t>等的运动设施建设，完善郊野健身步道及骑行绿道，打造峰山、杨仙岭、通天岩等森林步道、登山步道。</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3</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打造高端度假民宿。</w:t>
            </w:r>
            <w:r>
              <w:rPr>
                <w:rFonts w:ascii="宋体" w:eastAsia="宋体" w:hAnsi="宋体" w:cs="黑体" w:hint="eastAsia"/>
                <w:sz w:val="24"/>
                <w:szCs w:val="24"/>
                <w:shd w:val="clear" w:color="auto" w:fill="FFFFFF"/>
              </w:rPr>
              <w:t>将民宿作为高端旅游度假产品进行重点打造，出台奖补政策，制定服务标准，着力打造一批高端旅游度假民宿，鼓励药膳、药浴、热敏灸等中医药养生项目进民宿。</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4</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开发阳明心学养生产品。</w:t>
            </w:r>
            <w:r>
              <w:rPr>
                <w:rFonts w:ascii="宋体" w:eastAsia="宋体" w:hAnsi="宋体" w:cs="黑体" w:hint="eastAsia"/>
                <w:sz w:val="24"/>
                <w:szCs w:val="24"/>
                <w:shd w:val="clear" w:color="auto" w:fill="FFFFFF"/>
              </w:rPr>
              <w:t>深入挖掘阳明心学养生价值，依托通天岩、阳明文化公园等，打造阳明心学养生系列产品，延伸阳明文化产业链。</w:t>
            </w:r>
          </w:p>
        </w:tc>
      </w:tr>
    </w:tbl>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74" w:name="_Toc82418810"/>
      <w:r>
        <w:rPr>
          <w:rFonts w:ascii="Times New Roman" w:eastAsia="黑体" w:hAnsi="黑体" w:cs="Times New Roman" w:hint="eastAsia"/>
          <w:b/>
          <w:bCs/>
          <w:kern w:val="44"/>
          <w:sz w:val="32"/>
          <w:szCs w:val="44"/>
          <w:lang w:val="zh-CN" w:eastAsia="zh-CN"/>
        </w:rPr>
        <w:t>三、</w:t>
      </w:r>
      <w:bookmarkStart w:id="75" w:name="_Toc70007056"/>
      <w:r>
        <w:rPr>
          <w:rFonts w:ascii="Times New Roman" w:eastAsia="黑体" w:hAnsi="黑体" w:cs="Times New Roman" w:hint="eastAsia"/>
          <w:b/>
          <w:bCs/>
          <w:kern w:val="44"/>
          <w:sz w:val="32"/>
          <w:szCs w:val="44"/>
          <w:lang w:val="zh-CN" w:eastAsia="zh-CN"/>
        </w:rPr>
        <w:t>加强文化遗产</w:t>
      </w:r>
      <w:bookmarkEnd w:id="75"/>
      <w:r>
        <w:rPr>
          <w:rFonts w:ascii="Times New Roman" w:eastAsia="黑体" w:hAnsi="黑体" w:cs="Times New Roman" w:hint="eastAsia"/>
          <w:b/>
          <w:bCs/>
          <w:kern w:val="44"/>
          <w:sz w:val="32"/>
          <w:szCs w:val="44"/>
          <w:lang w:val="zh-CN" w:eastAsia="zh-CN"/>
        </w:rPr>
        <w:t>保护和传承</w:t>
      </w:r>
      <w:bookmarkEnd w:id="74"/>
    </w:p>
    <w:p>
      <w:pPr>
        <w:keepNext/>
        <w:keepLines/>
        <w:spacing w:before="312" w:after="312" w:line="520" w:lineRule="exact"/>
        <w:ind w:firstLine="600" w:firstLineChars="200"/>
        <w:outlineLvl w:val="1"/>
        <w:rPr>
          <w:rFonts w:ascii="宋体" w:eastAsia="宋体" w:hAnsi="宋体" w:cs="黑体"/>
          <w:b/>
          <w:sz w:val="30"/>
          <w:szCs w:val="24"/>
        </w:rPr>
      </w:pPr>
      <w:bookmarkStart w:id="76" w:name="_Toc82418811"/>
      <w:r>
        <w:rPr>
          <w:rFonts w:ascii="宋体" w:eastAsia="宋体" w:hAnsi="宋体" w:cs="黑体" w:hint="eastAsia"/>
          <w:b/>
          <w:sz w:val="30"/>
          <w:szCs w:val="24"/>
        </w:rPr>
        <w:t>（一）</w:t>
      </w:r>
      <w:r>
        <w:rPr>
          <w:rFonts w:ascii="宋体" w:eastAsia="宋体" w:hAnsi="宋体" w:cs="黑体"/>
          <w:b/>
          <w:sz w:val="30"/>
          <w:szCs w:val="24"/>
        </w:rPr>
        <w:t>完善文化遗产管理与保护</w:t>
      </w:r>
      <w:bookmarkEnd w:id="76"/>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hint="eastAsia"/>
          <w:sz w:val="28"/>
          <w:szCs w:val="24"/>
        </w:rPr>
        <w:t>在全市率先启动文化和旅游资源普查工作，摸清全区旅游资源总量、规模丰度、品级品质、开发潜力，以及文化遗址、重点文保单位、博物馆、纪念馆和非遗等资源禀赋。</w:t>
      </w:r>
      <w:r>
        <w:rPr>
          <w:rFonts w:ascii="宋体" w:eastAsia="宋体" w:hAnsi="宋体" w:cs="黑体"/>
          <w:sz w:val="28"/>
          <w:szCs w:val="24"/>
        </w:rPr>
        <w:t>推进文物普查、认定、登记和入库工作，摸清文物资源家底。加强非遗保护，采取抢救性保护、记忆性保护、生产性保护和区域性整体保护等方法，以录音、录像、文字记录等方式，整理分类，建立档案研究和保护。</w:t>
      </w:r>
      <w:r>
        <w:rPr>
          <w:rFonts w:ascii="宋体" w:eastAsia="宋体" w:hAnsi="宋体" w:cs="黑体" w:hint="eastAsia"/>
          <w:sz w:val="28"/>
          <w:szCs w:val="24"/>
        </w:rPr>
        <w:t>深挖和整理章贡区文化资源，重点围绕宋城文化、红色文化、阳明文化、客家文化，编写四套系列丛书。</w:t>
      </w:r>
    </w:p>
    <w:p>
      <w:pPr>
        <w:keepNext/>
        <w:keepLines/>
        <w:spacing w:before="312" w:after="312" w:line="520" w:lineRule="exact"/>
        <w:ind w:firstLine="600" w:firstLineChars="200"/>
        <w:outlineLvl w:val="1"/>
        <w:rPr>
          <w:rFonts w:ascii="宋体" w:eastAsia="宋体" w:hAnsi="宋体" w:cs="黑体"/>
          <w:b/>
          <w:sz w:val="30"/>
          <w:szCs w:val="24"/>
        </w:rPr>
      </w:pPr>
      <w:bookmarkStart w:id="77" w:name="_Toc82418812"/>
      <w:bookmarkStart w:id="78" w:name="_Hlk78294158"/>
      <w:r>
        <w:rPr>
          <w:rFonts w:ascii="宋体" w:eastAsia="宋体" w:hAnsi="宋体" w:cs="黑体" w:hint="eastAsia"/>
          <w:b/>
          <w:sz w:val="30"/>
          <w:szCs w:val="24"/>
        </w:rPr>
        <w:t>（二）创新</w:t>
      </w:r>
      <w:r>
        <w:rPr>
          <w:rFonts w:ascii="宋体" w:eastAsia="宋体" w:hAnsi="宋体" w:cs="黑体"/>
          <w:b/>
          <w:sz w:val="30"/>
          <w:szCs w:val="24"/>
        </w:rPr>
        <w:t>文化遗产传承与利用</w:t>
      </w:r>
      <w:bookmarkEnd w:id="77"/>
      <w:bookmarkEnd w:id="78"/>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sz w:val="28"/>
          <w:szCs w:val="24"/>
        </w:rPr>
        <w:t>开展文物陈列展览精品计划，推出一批具有</w:t>
      </w:r>
      <w:r>
        <w:rPr>
          <w:rFonts w:ascii="宋体" w:eastAsia="宋体" w:hAnsi="宋体" w:cs="黑体" w:hint="eastAsia"/>
          <w:sz w:val="28"/>
          <w:szCs w:val="24"/>
        </w:rPr>
        <w:t>章贡区</w:t>
      </w:r>
      <w:r>
        <w:rPr>
          <w:rFonts w:ascii="宋体" w:eastAsia="宋体" w:hAnsi="宋体" w:cs="黑体"/>
          <w:sz w:val="28"/>
          <w:szCs w:val="24"/>
        </w:rPr>
        <w:t>地域文化特色的陈列展览。</w:t>
      </w:r>
      <w:r>
        <w:rPr>
          <w:rFonts w:ascii="宋体" w:eastAsia="宋体" w:hAnsi="宋体" w:cs="黑体" w:hint="eastAsia"/>
          <w:sz w:val="28"/>
          <w:szCs w:val="24"/>
        </w:rPr>
        <w:t>进一步</w:t>
      </w:r>
      <w:r>
        <w:rPr>
          <w:rFonts w:ascii="宋体" w:eastAsia="宋体" w:hAnsi="宋体" w:cs="黑体"/>
          <w:sz w:val="28"/>
          <w:szCs w:val="24"/>
        </w:rPr>
        <w:t>推进</w:t>
      </w:r>
      <w:r>
        <w:rPr>
          <w:rFonts w:ascii="宋体" w:eastAsia="宋体" w:hAnsi="宋体" w:cs="黑体" w:hint="eastAsia"/>
          <w:sz w:val="28"/>
          <w:szCs w:val="24"/>
        </w:rPr>
        <w:t>七里窑遗址、福寿沟遗址、通天岩石龛造像和摩崖题刻、红色遗址和红色标语</w:t>
      </w:r>
      <w:r>
        <w:rPr>
          <w:rFonts w:ascii="宋体" w:eastAsia="宋体" w:hAnsi="宋体" w:cs="黑体"/>
          <w:sz w:val="28"/>
          <w:szCs w:val="24"/>
        </w:rPr>
        <w:t>保护利用工程。实施建筑文物活化利用示范项目，对可以活化利用的建筑文物，进行有针对性的利用。加大考古成果宣传，积极承办</w:t>
      </w:r>
      <w:r>
        <w:rPr>
          <w:rFonts w:ascii="宋体" w:eastAsia="宋体" w:hAnsi="宋体" w:cs="黑体" w:hint="eastAsia"/>
          <w:sz w:val="28"/>
          <w:szCs w:val="24"/>
        </w:rPr>
        <w:t>和</w:t>
      </w:r>
      <w:r>
        <w:rPr>
          <w:rFonts w:ascii="宋体" w:eastAsia="宋体" w:hAnsi="宋体" w:cs="黑体"/>
          <w:sz w:val="28"/>
          <w:szCs w:val="24"/>
        </w:rPr>
        <w:t>参加</w:t>
      </w:r>
      <w:r>
        <w:rPr>
          <w:rFonts w:ascii="宋体" w:eastAsia="宋体" w:hAnsi="宋体" w:cs="黑体" w:hint="eastAsia"/>
          <w:sz w:val="28"/>
          <w:szCs w:val="24"/>
        </w:rPr>
        <w:t>省内外重要</w:t>
      </w:r>
      <w:r>
        <w:rPr>
          <w:rFonts w:ascii="宋体" w:eastAsia="宋体" w:hAnsi="宋体" w:cs="黑体"/>
          <w:sz w:val="28"/>
          <w:szCs w:val="24"/>
        </w:rPr>
        <w:t>考古论坛等活动，</w:t>
      </w:r>
      <w:r>
        <w:rPr>
          <w:rFonts w:ascii="宋体" w:eastAsia="宋体" w:hAnsi="宋体" w:cs="黑体" w:hint="eastAsia"/>
          <w:sz w:val="28"/>
          <w:szCs w:val="24"/>
        </w:rPr>
        <w:t>鼓励</w:t>
      </w:r>
      <w:r>
        <w:rPr>
          <w:rFonts w:ascii="宋体" w:eastAsia="宋体" w:hAnsi="宋体" w:cs="黑体"/>
          <w:sz w:val="28"/>
          <w:szCs w:val="24"/>
        </w:rPr>
        <w:t>开展线上考古挖掘直播，开展公众考古，举办考古知识公益讲座。研发推出系列文物产品和服务，推进进校园、进企业、进楼宇、进社区、进机场、进商圈、进网络等活动。</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bookmarkStart w:id="79" w:name="_Hlk80612259"/>
            <w:r>
              <w:rPr>
                <w:rFonts w:ascii="宋体" w:eastAsia="宋体" w:hAnsi="宋体" w:cs="黑体" w:hint="eastAsia"/>
                <w:b/>
                <w:sz w:val="24"/>
                <w:szCs w:val="24"/>
              </w:rPr>
              <w:t>专栏</w:t>
            </w:r>
            <w:r>
              <w:rPr>
                <w:rFonts w:ascii="宋体" w:eastAsia="宋体" w:hAnsi="宋体" w:cs="黑体"/>
                <w:b/>
                <w:sz w:val="24"/>
                <w:szCs w:val="24"/>
              </w:rPr>
              <w:t>5  文物保护及活化利用工程</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1.遗址保护利用工程：</w:t>
            </w:r>
            <w:r>
              <w:rPr>
                <w:rFonts w:ascii="宋体" w:eastAsia="宋体" w:hAnsi="宋体" w:cs="黑体"/>
                <w:sz w:val="24"/>
                <w:szCs w:val="24"/>
                <w:shd w:val="clear" w:color="auto" w:fill="FFFFFF"/>
              </w:rPr>
              <w:t>以</w:t>
            </w:r>
            <w:r>
              <w:rPr>
                <w:rFonts w:ascii="宋体" w:eastAsia="宋体" w:hAnsi="宋体" w:cs="黑体" w:hint="eastAsia"/>
                <w:sz w:val="24"/>
                <w:szCs w:val="24"/>
                <w:shd w:val="clear" w:color="auto" w:fill="FFFFFF"/>
              </w:rPr>
              <w:t>七里窑遗址、古城墙、福寿沟</w:t>
            </w:r>
            <w:r>
              <w:rPr>
                <w:rFonts w:ascii="宋体" w:eastAsia="宋体" w:hAnsi="宋体" w:cs="黑体"/>
                <w:sz w:val="24"/>
                <w:szCs w:val="24"/>
                <w:shd w:val="clear" w:color="auto" w:fill="FFFFFF"/>
              </w:rPr>
              <w:t>等遗址</w:t>
            </w:r>
            <w:r>
              <w:rPr>
                <w:rFonts w:ascii="宋体" w:eastAsia="宋体" w:hAnsi="宋体" w:cs="黑体" w:hint="eastAsia"/>
                <w:sz w:val="24"/>
                <w:szCs w:val="24"/>
                <w:shd w:val="clear" w:color="auto" w:fill="FFFFFF"/>
              </w:rPr>
              <w:t>考古发掘及</w:t>
            </w:r>
            <w:r>
              <w:rPr>
                <w:rFonts w:ascii="宋体" w:eastAsia="宋体" w:hAnsi="宋体" w:cs="黑体"/>
                <w:sz w:val="24"/>
                <w:szCs w:val="24"/>
                <w:shd w:val="clear" w:color="auto" w:fill="FFFFFF"/>
              </w:rPr>
              <w:t>保护利用为重点，做好相关项目规划的编制、申报和实施。</w:t>
            </w:r>
            <w:r>
              <w:rPr>
                <w:rFonts w:ascii="宋体" w:eastAsia="宋体" w:hAnsi="宋体" w:cs="黑体" w:hint="eastAsia"/>
                <w:sz w:val="24"/>
                <w:szCs w:val="24"/>
                <w:shd w:val="clear" w:color="auto" w:fill="FFFFFF"/>
              </w:rPr>
              <w:t>支持七里窑遗址申报省级考古遗址公园。保护和修复水东镇坝上红军标语、沙石镇大塘面红军标语、陈毅与国民党地方当局谈判旧址等一批红色旧址。</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2.文物保护修复计划：</w:t>
            </w:r>
            <w:r>
              <w:rPr>
                <w:rFonts w:ascii="宋体" w:eastAsia="宋体" w:hAnsi="宋体" w:cs="黑体"/>
                <w:sz w:val="24"/>
                <w:szCs w:val="24"/>
                <w:shd w:val="clear" w:color="auto" w:fill="FFFFFF"/>
              </w:rPr>
              <w:t>到 2025年，</w:t>
            </w:r>
            <w:r>
              <w:rPr>
                <w:rFonts w:ascii="宋体" w:eastAsia="宋体" w:hAnsi="宋体" w:cs="黑体" w:hint="eastAsia"/>
                <w:sz w:val="24"/>
                <w:szCs w:val="24"/>
                <w:shd w:val="clear" w:color="auto" w:fill="FFFFFF"/>
              </w:rPr>
              <w:t>全区</w:t>
            </w:r>
            <w:r>
              <w:rPr>
                <w:rFonts w:ascii="宋体" w:eastAsia="宋体" w:hAnsi="宋体" w:cs="黑体"/>
                <w:sz w:val="24"/>
                <w:szCs w:val="24"/>
                <w:shd w:val="clear" w:color="auto" w:fill="FFFFFF"/>
              </w:rPr>
              <w:t>省级以上重点文物保护单位的重大险情排除率达100%；市县级文物保护单位抢险维修率达100%；完成一批全国重点文物保护单位和省级文物保护单位的维修、保护或抢险加固工程，编制一批省级以上文物保护单位保护规划。</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3.文物建筑活化利用示范工程：</w:t>
            </w:r>
            <w:r>
              <w:rPr>
                <w:rFonts w:ascii="宋体" w:eastAsia="宋体" w:hAnsi="宋体" w:cs="黑体"/>
                <w:sz w:val="24"/>
                <w:szCs w:val="24"/>
                <w:shd w:val="clear" w:color="auto" w:fill="FFFFFF"/>
              </w:rPr>
              <w:t>深化文旅融合，培育以博物馆、考古遗址公园、考古发掘现场和文物保护单位为载体的体验旅游、研学</w:t>
            </w:r>
            <w:r>
              <w:rPr>
                <w:rFonts w:ascii="宋体" w:eastAsia="宋体" w:hAnsi="宋体" w:cs="黑体" w:hint="eastAsia"/>
                <w:sz w:val="24"/>
                <w:szCs w:val="24"/>
                <w:shd w:val="clear" w:color="auto" w:fill="FFFFFF"/>
              </w:rPr>
              <w:t>教育</w:t>
            </w:r>
            <w:r>
              <w:rPr>
                <w:rFonts w:ascii="宋体" w:eastAsia="宋体" w:hAnsi="宋体" w:cs="黑体"/>
                <w:sz w:val="24"/>
                <w:szCs w:val="24"/>
                <w:shd w:val="clear" w:color="auto" w:fill="FFFFFF"/>
              </w:rPr>
              <w:t>、休闲旅游精品线路，推出一批统筹文物保护和旅游开发的典型案例。</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4.文物陈列展览精品计划：</w:t>
            </w:r>
            <w:r>
              <w:rPr>
                <w:rFonts w:ascii="宋体" w:eastAsia="宋体" w:hAnsi="宋体" w:cs="黑体"/>
                <w:sz w:val="24"/>
                <w:szCs w:val="24"/>
                <w:shd w:val="clear" w:color="auto" w:fill="FFFFFF"/>
              </w:rPr>
              <w:t>举办一批不同主题的文物展览，推进在省内流动展览。支持文物陈列展览跨区域合作，在</w:t>
            </w:r>
            <w:r>
              <w:rPr>
                <w:rFonts w:ascii="宋体" w:eastAsia="宋体" w:hAnsi="宋体" w:cs="黑体" w:hint="eastAsia"/>
                <w:sz w:val="24"/>
                <w:szCs w:val="24"/>
                <w:shd w:val="clear" w:color="auto" w:fill="FFFFFF"/>
              </w:rPr>
              <w:t>粤港澳大湾区、杭州、开封</w:t>
            </w:r>
            <w:r>
              <w:rPr>
                <w:rFonts w:ascii="宋体" w:eastAsia="宋体" w:hAnsi="宋体" w:cs="黑体"/>
                <w:sz w:val="24"/>
                <w:szCs w:val="24"/>
                <w:shd w:val="clear" w:color="auto" w:fill="FFFFFF"/>
              </w:rPr>
              <w:t>等</w:t>
            </w:r>
            <w:r>
              <w:rPr>
                <w:rFonts w:ascii="宋体" w:eastAsia="宋体" w:hAnsi="宋体" w:cs="黑体" w:hint="eastAsia"/>
                <w:sz w:val="24"/>
                <w:szCs w:val="24"/>
                <w:shd w:val="clear" w:color="auto" w:fill="FFFFFF"/>
              </w:rPr>
              <w:t>地</w:t>
            </w:r>
            <w:r>
              <w:rPr>
                <w:rFonts w:ascii="宋体" w:eastAsia="宋体" w:hAnsi="宋体" w:cs="黑体"/>
                <w:sz w:val="24"/>
                <w:szCs w:val="24"/>
                <w:shd w:val="clear" w:color="auto" w:fill="FFFFFF"/>
              </w:rPr>
              <w:t>合作展览。</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5.考古资料出版计划：</w:t>
            </w:r>
            <w:r>
              <w:rPr>
                <w:rFonts w:ascii="宋体" w:eastAsia="宋体" w:hAnsi="宋体" w:cs="黑体"/>
                <w:sz w:val="24"/>
                <w:szCs w:val="24"/>
                <w:shd w:val="clear" w:color="auto" w:fill="FFFFFF"/>
              </w:rPr>
              <w:t>加强科研合作交流，推出一批文物研究和文物教育基地，加快推进考古资料整理工作，整理出版一批考古报告。</w:t>
            </w:r>
          </w:p>
        </w:tc>
      </w:tr>
      <w:bookmarkEnd w:id="79"/>
    </w:tbl>
    <w:p>
      <w:pPr>
        <w:widowControl/>
        <w:shd w:val="clear" w:color="auto" w:fill="FFFFFF"/>
        <w:spacing w:before="156" w:beforeLines="50"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加大非遗项目的申报力度，实施非遗工作人员定期培训及非遗传承人群研修研习计划。强化文化场馆的非遗传播能力，</w:t>
      </w:r>
      <w:r>
        <w:rPr>
          <w:rFonts w:ascii="宋体" w:eastAsia="宋体" w:hAnsi="宋体" w:cs="黑体"/>
          <w:sz w:val="28"/>
          <w:szCs w:val="24"/>
        </w:rPr>
        <w:t>鼓励图书馆、文化馆、博物馆等公共文化机构和非遗展示馆、传习所开展非遗宣传展示活动。积极推进非遗</w:t>
      </w:r>
      <w:r>
        <w:rPr>
          <w:rFonts w:ascii="宋体" w:eastAsia="宋体" w:hAnsi="宋体" w:cs="黑体" w:hint="eastAsia"/>
          <w:sz w:val="28"/>
          <w:szCs w:val="24"/>
        </w:rPr>
        <w:t>进景区、进校园、进社区</w:t>
      </w:r>
      <w:r>
        <w:rPr>
          <w:rFonts w:ascii="宋体" w:eastAsia="宋体" w:hAnsi="宋体" w:cs="黑体"/>
          <w:sz w:val="28"/>
          <w:szCs w:val="24"/>
        </w:rPr>
        <w:t>，建立一批省级非遗传播基地。</w:t>
      </w:r>
      <w:r>
        <w:rPr>
          <w:rFonts w:ascii="宋体" w:eastAsia="宋体" w:hAnsi="宋体" w:cs="黑体" w:hint="eastAsia"/>
          <w:sz w:val="28"/>
          <w:szCs w:val="24"/>
        </w:rPr>
        <w:t>以客家竹雕、客家根雕</w:t>
      </w:r>
      <w:r>
        <w:rPr>
          <w:rFonts w:ascii="宋体" w:eastAsia="宋体" w:hAnsi="宋体" w:cs="黑体"/>
          <w:sz w:val="28"/>
          <w:szCs w:val="24"/>
        </w:rPr>
        <w:t>等传统工艺为重点，依托各类非遗项目，将非遗开发与旅游发展、乡村振兴相融合，建设一批非遗特色村镇、非遗街区、非遗工坊，打造一批传统工艺</w:t>
      </w:r>
      <w:r>
        <w:rPr>
          <w:rFonts w:ascii="宋体" w:eastAsia="宋体" w:hAnsi="宋体" w:cs="黑体" w:hint="eastAsia"/>
          <w:sz w:val="28"/>
          <w:szCs w:val="24"/>
        </w:rPr>
        <w:t>章贡</w:t>
      </w:r>
      <w:r>
        <w:rPr>
          <w:rFonts w:ascii="宋体" w:eastAsia="宋体" w:hAnsi="宋体" w:cs="黑体"/>
          <w:sz w:val="28"/>
          <w:szCs w:val="24"/>
        </w:rPr>
        <w:t>品牌。</w:t>
      </w:r>
      <w:r>
        <w:rPr>
          <w:rFonts w:ascii="宋体" w:eastAsia="宋体" w:hAnsi="宋体" w:cs="黑体" w:hint="eastAsia"/>
          <w:sz w:val="28"/>
          <w:szCs w:val="24"/>
        </w:rPr>
        <w:t>突出“互联网</w:t>
      </w:r>
      <w:r>
        <w:rPr>
          <w:rFonts w:ascii="宋体" w:eastAsia="宋体" w:hAnsi="宋体" w:cs="黑体"/>
          <w:sz w:val="28"/>
          <w:szCs w:val="24"/>
        </w:rPr>
        <w:t>+”引领，引入市场化手段，政企合作搭建</w:t>
      </w:r>
      <w:r>
        <w:rPr>
          <w:rFonts w:ascii="宋体" w:eastAsia="宋体" w:hAnsi="宋体" w:cs="黑体" w:hint="eastAsia"/>
          <w:sz w:val="28"/>
          <w:szCs w:val="24"/>
        </w:rPr>
        <w:t>章贡</w:t>
      </w:r>
      <w:r>
        <w:rPr>
          <w:rFonts w:ascii="宋体" w:eastAsia="宋体" w:hAnsi="宋体" w:cs="黑体"/>
          <w:sz w:val="28"/>
          <w:szCs w:val="24"/>
        </w:rPr>
        <w:t>非遗直播平台，打造非遗网红传承人，拓宽宣传展示和销售通道。</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6  非遗保护传承利用工程</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1</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启动非遗数据库建设工程，健全非遗记录体系，加强存续状况和保护单位工作情况评估。出版或整理1套非遗研究成果。</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2</w:t>
            </w:r>
            <w:r>
              <w:rPr>
                <w:rFonts w:ascii="宋体" w:eastAsia="宋体" w:hAnsi="宋体" w:cs="黑体" w:hint="eastAsia"/>
                <w:sz w:val="24"/>
                <w:szCs w:val="24"/>
                <w:shd w:val="clear" w:color="auto" w:fill="FFFFFF"/>
              </w:rPr>
              <w:t>.支持客家竹雕、客家根雕、章贡客家菜、民间高跷等项目申报国家级非遗项目，章贡酒酿造技艺、客家烧馃子制作技艺等项目申报省级非遗项目。“十四五”时期，力争新增省级以上非遗项目</w:t>
            </w:r>
            <w:r>
              <w:rPr>
                <w:rFonts w:ascii="宋体" w:eastAsia="宋体" w:hAnsi="宋体" w:cs="黑体"/>
                <w:sz w:val="24"/>
                <w:szCs w:val="24"/>
                <w:shd w:val="clear" w:color="auto" w:fill="FFFFFF"/>
              </w:rPr>
              <w:t>2</w:t>
            </w:r>
            <w:r>
              <w:rPr>
                <w:rFonts w:ascii="宋体" w:eastAsia="宋体" w:hAnsi="宋体" w:cs="黑体" w:hint="eastAsia"/>
                <w:sz w:val="24"/>
                <w:szCs w:val="24"/>
                <w:shd w:val="clear" w:color="auto" w:fill="FFFFFF"/>
              </w:rPr>
              <w:t>个。</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3</w:t>
            </w:r>
            <w:r>
              <w:rPr>
                <w:rFonts w:ascii="宋体" w:eastAsia="宋体" w:hAnsi="宋体" w:cs="黑体" w:hint="eastAsia"/>
                <w:sz w:val="24"/>
                <w:szCs w:val="24"/>
                <w:shd w:val="clear" w:color="auto" w:fill="FFFFFF"/>
              </w:rPr>
              <w:t>.创建1个市级非遗小镇，打造1条非遗街、</w:t>
            </w:r>
            <w:r>
              <w:rPr>
                <w:rFonts w:ascii="宋体" w:eastAsia="宋体" w:hAnsi="宋体" w:cs="黑体"/>
                <w:sz w:val="24"/>
                <w:szCs w:val="24"/>
                <w:shd w:val="clear" w:color="auto" w:fill="FFFFFF"/>
              </w:rPr>
              <w:t>5</w:t>
            </w:r>
            <w:r>
              <w:rPr>
                <w:rFonts w:ascii="宋体" w:eastAsia="宋体" w:hAnsi="宋体" w:cs="黑体" w:hint="eastAsia"/>
                <w:sz w:val="24"/>
                <w:szCs w:val="24"/>
                <w:shd w:val="clear" w:color="auto" w:fill="FFFFFF"/>
              </w:rPr>
              <w:t>所非遗传习所、</w:t>
            </w:r>
            <w:r>
              <w:rPr>
                <w:rFonts w:ascii="宋体" w:eastAsia="宋体" w:hAnsi="宋体" w:cs="黑体"/>
                <w:sz w:val="24"/>
                <w:szCs w:val="24"/>
                <w:shd w:val="clear" w:color="auto" w:fill="FFFFFF"/>
              </w:rPr>
              <w:t>5</w:t>
            </w:r>
            <w:r>
              <w:rPr>
                <w:rFonts w:ascii="宋体" w:eastAsia="宋体" w:hAnsi="宋体" w:cs="黑体" w:hint="eastAsia"/>
                <w:sz w:val="24"/>
                <w:szCs w:val="24"/>
                <w:shd w:val="clear" w:color="auto" w:fill="FFFFFF"/>
              </w:rPr>
              <w:t>个传统工艺工作站。</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4</w:t>
            </w:r>
            <w:r>
              <w:rPr>
                <w:rFonts w:ascii="宋体" w:eastAsia="宋体" w:hAnsi="宋体" w:cs="黑体" w:hint="eastAsia"/>
                <w:sz w:val="24"/>
                <w:szCs w:val="24"/>
                <w:shd w:val="clear" w:color="auto" w:fill="FFFFFF"/>
              </w:rPr>
              <w:t>.推进非遗进景区、进校园。到2025年，5A级、4A级、3A级景区分别至少有</w:t>
            </w:r>
            <w:r>
              <w:rPr>
                <w:rFonts w:ascii="宋体" w:eastAsia="宋体" w:hAnsi="宋体" w:cs="黑体"/>
                <w:sz w:val="24"/>
                <w:szCs w:val="24"/>
                <w:shd w:val="clear" w:color="auto" w:fill="FFFFFF"/>
              </w:rPr>
              <w:t>6</w:t>
            </w:r>
            <w:r>
              <w:rPr>
                <w:rFonts w:ascii="宋体" w:eastAsia="宋体" w:hAnsi="宋体" w:cs="黑体" w:hint="eastAsia"/>
                <w:sz w:val="24"/>
                <w:szCs w:val="24"/>
                <w:shd w:val="clear" w:color="auto" w:fill="FFFFFF"/>
              </w:rPr>
              <w:t>项、4项、3项省级非遗项目进入。编撰非遗教材或读物</w:t>
            </w:r>
            <w:r>
              <w:rPr>
                <w:rFonts w:ascii="宋体" w:eastAsia="宋体" w:hAnsi="宋体" w:cs="黑体"/>
                <w:sz w:val="24"/>
                <w:szCs w:val="24"/>
                <w:shd w:val="clear" w:color="auto" w:fill="FFFFFF"/>
              </w:rPr>
              <w:t>5</w:t>
            </w:r>
            <w:r>
              <w:rPr>
                <w:rFonts w:ascii="宋体" w:eastAsia="宋体" w:hAnsi="宋体" w:cs="黑体" w:hint="eastAsia"/>
                <w:sz w:val="24"/>
                <w:szCs w:val="24"/>
                <w:shd w:val="clear" w:color="auto" w:fill="FFFFFF"/>
              </w:rPr>
              <w:t>本，每年开展进校园活动不少于</w:t>
            </w:r>
            <w:r>
              <w:rPr>
                <w:rFonts w:ascii="宋体" w:eastAsia="宋体" w:hAnsi="宋体" w:cs="黑体"/>
                <w:sz w:val="24"/>
                <w:szCs w:val="24"/>
                <w:shd w:val="clear" w:color="auto" w:fill="FFFFFF"/>
              </w:rPr>
              <w:t>20</w:t>
            </w:r>
            <w:r>
              <w:rPr>
                <w:rFonts w:ascii="宋体" w:eastAsia="宋体" w:hAnsi="宋体" w:cs="黑体" w:hint="eastAsia"/>
                <w:sz w:val="24"/>
                <w:szCs w:val="24"/>
                <w:shd w:val="clear" w:color="auto" w:fill="FFFFFF"/>
              </w:rPr>
              <w:t>次。</w:t>
            </w:r>
          </w:p>
        </w:tc>
      </w:tr>
    </w:tbl>
    <w:p>
      <w:pPr>
        <w:widowControl/>
        <w:shd w:val="clear" w:color="auto" w:fill="FFFFFF"/>
        <w:spacing w:after="156" w:afterLines="50" w:line="600" w:lineRule="exact"/>
        <w:ind w:firstLine="482"/>
        <w:rPr>
          <w:rFonts w:ascii="宋体" w:eastAsia="宋体" w:hAnsi="宋体" w:cs="黑体"/>
          <w:b/>
          <w:sz w:val="28"/>
          <w:szCs w:val="24"/>
        </w:rPr>
      </w:pPr>
      <w:r>
        <w:rPr>
          <w:rFonts w:ascii="宋体" w:eastAsia="宋体" w:hAnsi="宋体" w:cs="黑体" w:hint="eastAsia"/>
          <w:b/>
          <w:sz w:val="28"/>
          <w:szCs w:val="24"/>
        </w:rPr>
        <w:t>3</w:t>
      </w:r>
      <w:r>
        <w:rPr>
          <w:rFonts w:ascii="宋体" w:eastAsia="宋体" w:hAnsi="宋体" w:cs="黑体"/>
          <w:b/>
          <w:sz w:val="28"/>
          <w:szCs w:val="24"/>
        </w:rPr>
        <w:t>.推动博物馆业高质量发展</w:t>
      </w:r>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hint="eastAsia"/>
          <w:sz w:val="28"/>
          <w:szCs w:val="24"/>
        </w:rPr>
        <w:t>立足打造“博物馆之城”，优化博物馆体系，促进国有、民办、行业博物馆均衡、健康发展。推动新建章贡区博物馆。支持宋城文化、客家文化、红色文化、阳明文化、民俗文化、工业遗产等特色博物馆、专题博物馆建设。加强藏品保护、征集和研究，激活藏品资源。推出高质量巡展和云展览，开展文物线上展览和数字体验活动，打造“永不落幕的博物馆”。完善文化</w:t>
      </w:r>
      <w:r>
        <w:rPr>
          <w:rFonts w:ascii="宋体" w:eastAsia="宋体" w:hAnsi="宋体" w:cs="黑体"/>
          <w:sz w:val="28"/>
          <w:szCs w:val="24"/>
        </w:rPr>
        <w:t>IP授权机制，鼓励各类文博单位推出更多“网红”文创产品。加大公共财政的扶持力度，拓宽博物馆经费来源渠道。完善博物馆评估机制。推进博物馆与旅游、教育、科技等融合发展。</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专栏7</w:t>
            </w:r>
            <w:r>
              <w:rPr>
                <w:rFonts w:ascii="宋体" w:eastAsia="宋体" w:hAnsi="宋体" w:cs="黑体" w:hint="eastAsia"/>
                <w:b/>
                <w:sz w:val="24"/>
                <w:szCs w:val="24"/>
              </w:rPr>
              <w:t xml:space="preserve"> </w:t>
            </w:r>
            <w:r>
              <w:rPr>
                <w:rFonts w:ascii="宋体" w:eastAsia="宋体" w:hAnsi="宋体" w:cs="黑体"/>
                <w:b/>
                <w:sz w:val="24"/>
                <w:szCs w:val="24"/>
              </w:rPr>
              <w:t xml:space="preserve"> </w:t>
            </w:r>
            <w:r>
              <w:rPr>
                <w:rFonts w:ascii="宋体" w:eastAsia="宋体" w:hAnsi="宋体" w:cs="黑体" w:hint="eastAsia"/>
                <w:b/>
                <w:sz w:val="24"/>
                <w:szCs w:val="24"/>
              </w:rPr>
              <w:t>博物馆高质量发展计划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w:t>
            </w:r>
            <w:r>
              <w:rPr>
                <w:rFonts w:ascii="宋体" w:eastAsia="宋体" w:hAnsi="宋体" w:cs="黑体" w:hint="eastAsia"/>
                <w:b/>
                <w:bCs/>
                <w:sz w:val="24"/>
                <w:szCs w:val="24"/>
                <w:shd w:val="clear" w:color="auto" w:fill="FFFFFF"/>
              </w:rPr>
              <w:t>实施</w:t>
            </w:r>
            <w:r>
              <w:rPr>
                <w:rFonts w:ascii="宋体" w:eastAsia="宋体" w:hAnsi="宋体" w:cs="黑体"/>
                <w:b/>
                <w:bCs/>
                <w:sz w:val="24"/>
                <w:szCs w:val="24"/>
                <w:shd w:val="clear" w:color="auto" w:fill="FFFFFF"/>
              </w:rPr>
              <w:t>博物馆提升计划</w:t>
            </w:r>
            <w:r>
              <w:rPr>
                <w:rFonts w:ascii="宋体" w:eastAsia="宋体" w:hAnsi="宋体" w:cs="黑体" w:hint="eastAsia"/>
                <w:b/>
                <w:bCs/>
                <w:sz w:val="24"/>
                <w:szCs w:val="24"/>
                <w:shd w:val="clear" w:color="auto" w:fill="FFFFFF"/>
              </w:rPr>
              <w:t>。</w:t>
            </w:r>
            <w:r>
              <w:rPr>
                <w:rFonts w:ascii="宋体" w:eastAsia="宋体" w:hAnsi="宋体" w:cs="黑体" w:hint="eastAsia"/>
                <w:sz w:val="24"/>
                <w:szCs w:val="24"/>
                <w:shd w:val="clear" w:color="auto" w:fill="FFFFFF"/>
              </w:rPr>
              <w:t>中央苏区历史博物馆、赣州市博物馆新馆、福寿沟博物馆、赣南客家文化博物馆</w:t>
            </w:r>
            <w:r>
              <w:rPr>
                <w:rFonts w:ascii="宋体" w:eastAsia="宋体" w:hAnsi="宋体" w:cs="黑体"/>
                <w:sz w:val="24"/>
                <w:szCs w:val="24"/>
                <w:shd w:val="clear" w:color="auto" w:fill="FFFFFF"/>
              </w:rPr>
              <w:t>。</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w:t>
            </w:r>
            <w:r>
              <w:rPr>
                <w:rFonts w:ascii="宋体" w:eastAsia="宋体" w:hAnsi="宋体" w:cs="黑体" w:hint="eastAsia"/>
                <w:b/>
                <w:bCs/>
                <w:sz w:val="24"/>
                <w:szCs w:val="24"/>
                <w:shd w:val="clear" w:color="auto" w:fill="FFFFFF"/>
              </w:rPr>
              <w:t>谋划</w:t>
            </w:r>
            <w:r>
              <w:rPr>
                <w:rFonts w:ascii="宋体" w:eastAsia="宋体" w:hAnsi="宋体" w:cs="黑体"/>
                <w:b/>
                <w:bCs/>
                <w:sz w:val="24"/>
                <w:szCs w:val="24"/>
                <w:shd w:val="clear" w:color="auto" w:fill="FFFFFF"/>
              </w:rPr>
              <w:t>打造</w:t>
            </w:r>
            <w:r>
              <w:rPr>
                <w:rFonts w:ascii="宋体" w:eastAsia="宋体" w:hAnsi="宋体" w:cs="黑体" w:hint="eastAsia"/>
                <w:b/>
                <w:bCs/>
                <w:sz w:val="24"/>
                <w:szCs w:val="24"/>
                <w:shd w:val="clear" w:color="auto" w:fill="FFFFFF"/>
              </w:rPr>
              <w:t>系列</w:t>
            </w:r>
            <w:r>
              <w:rPr>
                <w:rFonts w:ascii="宋体" w:eastAsia="宋体" w:hAnsi="宋体" w:cs="黑体"/>
                <w:b/>
                <w:bCs/>
                <w:sz w:val="24"/>
                <w:szCs w:val="24"/>
                <w:shd w:val="clear" w:color="auto" w:fill="FFFFFF"/>
              </w:rPr>
              <w:t>主题博物馆</w:t>
            </w:r>
            <w:r>
              <w:rPr>
                <w:rFonts w:ascii="宋体" w:eastAsia="宋体" w:hAnsi="宋体" w:cs="黑体" w:hint="eastAsia"/>
                <w:b/>
                <w:bCs/>
                <w:sz w:val="24"/>
                <w:szCs w:val="24"/>
                <w:shd w:val="clear" w:color="auto" w:fill="FFFFFF"/>
              </w:rPr>
              <w:t>。</w:t>
            </w:r>
            <w:r>
              <w:rPr>
                <w:rFonts w:ascii="宋体" w:eastAsia="宋体" w:hAnsi="宋体" w:cs="黑体" w:hint="eastAsia"/>
                <w:sz w:val="24"/>
                <w:szCs w:val="24"/>
                <w:shd w:val="clear" w:color="auto" w:fill="FFFFFF"/>
              </w:rPr>
              <w:t>章贡区博物馆、江南宋城</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、竹雕</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赣州名人</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阳明文化陈展馆、七里古窑</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赣州方言</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客家传统体育博物馆</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客家服饰</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、章贡</w:t>
            </w:r>
            <w:r>
              <w:rPr>
                <w:rFonts w:ascii="宋体" w:eastAsia="宋体" w:hAnsi="宋体" w:cs="黑体"/>
                <w:sz w:val="24"/>
                <w:szCs w:val="24"/>
                <w:shd w:val="clear" w:color="auto" w:fill="FFFFFF"/>
              </w:rPr>
              <w:t>酒博物馆、</w:t>
            </w:r>
            <w:r>
              <w:rPr>
                <w:rFonts w:ascii="宋体" w:eastAsia="宋体" w:hAnsi="宋体" w:cs="黑体" w:hint="eastAsia"/>
                <w:sz w:val="24"/>
                <w:szCs w:val="24"/>
                <w:shd w:val="clear" w:color="auto" w:fill="FFFFFF"/>
              </w:rPr>
              <w:t>书画</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花灯</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采茶戏</w:t>
            </w:r>
            <w:r>
              <w:rPr>
                <w:rFonts w:ascii="宋体" w:eastAsia="宋体" w:hAnsi="宋体" w:cs="黑体"/>
                <w:sz w:val="24"/>
                <w:szCs w:val="24"/>
                <w:shd w:val="clear" w:color="auto" w:fill="FFFFFF"/>
              </w:rPr>
              <w:t>博物馆、</w:t>
            </w:r>
            <w:r>
              <w:rPr>
                <w:rFonts w:ascii="宋体" w:eastAsia="宋体" w:hAnsi="宋体" w:cs="黑体" w:hint="eastAsia"/>
                <w:sz w:val="24"/>
                <w:szCs w:val="24"/>
                <w:shd w:val="clear" w:color="auto" w:fill="FFFFFF"/>
              </w:rPr>
              <w:t>纸扎</w:t>
            </w:r>
            <w:r>
              <w:rPr>
                <w:rFonts w:ascii="宋体" w:eastAsia="宋体" w:hAnsi="宋体" w:cs="黑体"/>
                <w:sz w:val="24"/>
                <w:szCs w:val="24"/>
                <w:shd w:val="clear" w:color="auto" w:fill="FFFFFF"/>
              </w:rPr>
              <w:t>博物馆、渔具博物馆等。</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3.深化馆际交流合作</w:t>
            </w:r>
            <w:r>
              <w:rPr>
                <w:rFonts w:ascii="宋体" w:eastAsia="宋体" w:hAnsi="宋体" w:cs="黑体" w:hint="eastAsia"/>
                <w:b/>
                <w:bCs/>
                <w:sz w:val="24"/>
                <w:szCs w:val="24"/>
                <w:shd w:val="clear" w:color="auto" w:fill="FFFFFF"/>
              </w:rPr>
              <w:t>。</w:t>
            </w:r>
            <w:r>
              <w:rPr>
                <w:rFonts w:ascii="宋体" w:eastAsia="宋体" w:hAnsi="宋体" w:cs="黑体" w:hint="eastAsia"/>
                <w:sz w:val="24"/>
                <w:szCs w:val="24"/>
                <w:shd w:val="clear" w:color="auto" w:fill="FFFFFF"/>
              </w:rPr>
              <w:t>借助宋城</w:t>
            </w:r>
            <w:r>
              <w:rPr>
                <w:rFonts w:ascii="宋体" w:eastAsia="宋体" w:hAnsi="宋体" w:cs="黑体"/>
                <w:sz w:val="24"/>
                <w:szCs w:val="24"/>
                <w:shd w:val="clear" w:color="auto" w:fill="FFFFFF"/>
              </w:rPr>
              <w:t>文化旅游联盟</w:t>
            </w:r>
            <w:r>
              <w:rPr>
                <w:rFonts w:ascii="宋体" w:eastAsia="宋体" w:hAnsi="宋体" w:cs="黑体" w:hint="eastAsia"/>
                <w:sz w:val="24"/>
                <w:szCs w:val="24"/>
                <w:shd w:val="clear" w:color="auto" w:fill="FFFFFF"/>
              </w:rPr>
              <w:t>、中央苏区革命历史纪念场馆联盟</w:t>
            </w:r>
            <w:r>
              <w:rPr>
                <w:rFonts w:ascii="宋体" w:eastAsia="宋体" w:hAnsi="宋体" w:cs="黑体"/>
                <w:sz w:val="24"/>
                <w:szCs w:val="24"/>
                <w:shd w:val="clear" w:color="auto" w:fill="FFFFFF"/>
              </w:rPr>
              <w:t>等区域平台，积极开展联合办展、巡回展览、流动展览、网上展示，丰富藏品展示展陈方式，联动开发与推广相关文物教育项目。</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4.构建博物馆教育体系</w:t>
            </w:r>
            <w:r>
              <w:rPr>
                <w:rFonts w:ascii="宋体" w:eastAsia="宋体" w:hAnsi="宋体" w:cs="黑体" w:hint="eastAsia"/>
                <w:b/>
                <w:bCs/>
                <w:sz w:val="24"/>
                <w:szCs w:val="24"/>
                <w:shd w:val="clear" w:color="auto" w:fill="FFFFFF"/>
              </w:rPr>
              <w:t>。</w:t>
            </w:r>
            <w:r>
              <w:rPr>
                <w:rFonts w:ascii="宋体" w:eastAsia="宋体" w:hAnsi="宋体" w:cs="黑体"/>
                <w:sz w:val="24"/>
                <w:szCs w:val="24"/>
                <w:shd w:val="clear" w:color="auto" w:fill="FFFFFF"/>
              </w:rPr>
              <w:t>推进博物馆教育功能提质升级，制定博物馆教育服务标准，推动博物馆资源更好地服务中小学教育，积极申报一批省级研学旅行基地，积极开展“博物馆青少年教育优秀案例”推介活动，鼓励各中小学和博物馆联合开展活动。</w:t>
            </w:r>
          </w:p>
        </w:tc>
      </w:tr>
    </w:tbl>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80" w:name="_Toc82418813"/>
      <w:r>
        <w:rPr>
          <w:rFonts w:ascii="Times New Roman" w:eastAsia="黑体" w:hAnsi="黑体" w:cs="Times New Roman" w:hint="eastAsia"/>
          <w:b/>
          <w:bCs/>
          <w:kern w:val="44"/>
          <w:sz w:val="32"/>
          <w:szCs w:val="44"/>
          <w:lang w:val="zh-CN"/>
        </w:rPr>
        <w:t>四、</w:t>
      </w:r>
      <w:r>
        <w:rPr>
          <w:rFonts w:ascii="Times New Roman" w:eastAsia="黑体" w:hAnsi="黑体" w:cs="Times New Roman" w:hint="eastAsia"/>
          <w:b/>
          <w:bCs/>
          <w:kern w:val="44"/>
          <w:sz w:val="32"/>
          <w:szCs w:val="44"/>
          <w:lang w:val="zh-CN" w:eastAsia="zh-CN"/>
        </w:rPr>
        <w:t>完善公共文化服务体系</w:t>
      </w:r>
      <w:bookmarkEnd w:id="80"/>
    </w:p>
    <w:p>
      <w:pPr>
        <w:keepNext/>
        <w:keepLines/>
        <w:spacing w:before="312" w:after="312" w:line="520" w:lineRule="exact"/>
        <w:ind w:firstLine="600" w:firstLineChars="200"/>
        <w:outlineLvl w:val="1"/>
        <w:rPr>
          <w:rFonts w:ascii="宋体" w:eastAsia="宋体" w:hAnsi="宋体" w:cs="黑体"/>
          <w:b/>
          <w:sz w:val="30"/>
          <w:szCs w:val="24"/>
        </w:rPr>
      </w:pPr>
      <w:bookmarkStart w:id="81" w:name="_Toc82418814"/>
      <w:r>
        <w:rPr>
          <w:rFonts w:ascii="宋体" w:eastAsia="宋体" w:hAnsi="宋体" w:cs="黑体" w:hint="eastAsia"/>
          <w:b/>
          <w:sz w:val="30"/>
          <w:szCs w:val="24"/>
        </w:rPr>
        <w:t>（一）完善公共文化服务体系</w:t>
      </w:r>
      <w:bookmarkEnd w:id="81"/>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hint="eastAsia"/>
          <w:sz w:val="28"/>
          <w:szCs w:val="24"/>
        </w:rPr>
        <w:t>推进城乡公共文化服务体系一体化建设，持续深化“城市</w:t>
      </w:r>
      <w:r>
        <w:rPr>
          <w:rFonts w:ascii="宋体" w:eastAsia="宋体" w:hAnsi="宋体" w:cs="黑体"/>
          <w:sz w:val="28"/>
          <w:szCs w:val="24"/>
        </w:rPr>
        <w:t>15分钟、农村30分钟”文化圈建设</w:t>
      </w:r>
      <w:r>
        <w:rPr>
          <w:rFonts w:ascii="宋体" w:eastAsia="宋体" w:hAnsi="宋体" w:cs="黑体" w:hint="eastAsia"/>
          <w:sz w:val="28"/>
          <w:szCs w:val="24"/>
        </w:rPr>
        <w:t>，构建现代全民阅读服务体系</w:t>
      </w:r>
      <w:r>
        <w:rPr>
          <w:rFonts w:ascii="宋体" w:eastAsia="宋体" w:hAnsi="宋体" w:cs="黑体"/>
          <w:sz w:val="28"/>
          <w:szCs w:val="24"/>
        </w:rPr>
        <w:t>。</w:t>
      </w:r>
      <w:r>
        <w:rPr>
          <w:rFonts w:ascii="宋体" w:eastAsia="宋体" w:hAnsi="宋体" w:cs="黑体" w:hint="eastAsia"/>
          <w:sz w:val="28"/>
          <w:szCs w:val="24"/>
        </w:rPr>
        <w:t>完善区文化馆、图书馆为总馆，乡镇（街道）基层综合性文化服务中心为分馆，行政村（社区）基层综合性文化服务中心为服务点的总分馆制。</w:t>
      </w:r>
      <w:r>
        <w:rPr>
          <w:rFonts w:ascii="宋体" w:eastAsia="宋体" w:hAnsi="宋体" w:cs="黑体"/>
          <w:sz w:val="28"/>
          <w:szCs w:val="24"/>
        </w:rPr>
        <w:t>实现总分馆图书资源的通借通还、数字服务的共享、文化活动的联动和人员的统一培训。</w:t>
      </w:r>
      <w:r>
        <w:rPr>
          <w:rFonts w:ascii="宋体" w:eastAsia="宋体" w:hAnsi="宋体" w:cs="黑体" w:hint="eastAsia"/>
          <w:sz w:val="28"/>
          <w:szCs w:val="24"/>
        </w:rPr>
        <w:t>加强智慧图书馆、数字文化馆、数字博物馆、数字美术馆和智慧广电等项目建设，在公共文化服务场所优先部署智慧公共服务基础设施，推动利用互联网、广播电视网和卫星网络提供公共文化服务。</w:t>
      </w:r>
      <w:r>
        <w:rPr>
          <w:rFonts w:ascii="宋体" w:eastAsia="宋体" w:hAnsi="宋体" w:cs="黑体"/>
          <w:sz w:val="28"/>
          <w:szCs w:val="24"/>
        </w:rPr>
        <w:t>鼓励、引导社会资本投资建设公共文化设施，参与文化事业建设。</w:t>
      </w:r>
      <w:r>
        <w:rPr>
          <w:rFonts w:ascii="宋体" w:eastAsia="宋体" w:hAnsi="宋体" w:cs="黑体" w:hint="eastAsia"/>
          <w:sz w:val="28"/>
          <w:szCs w:val="24"/>
        </w:rPr>
        <w:t>积极推动社会力量参与公共文化服务管理，</w:t>
      </w:r>
      <w:r>
        <w:rPr>
          <w:rFonts w:ascii="宋体" w:eastAsia="宋体" w:hAnsi="宋体" w:cs="黑体"/>
          <w:sz w:val="28"/>
          <w:szCs w:val="24"/>
        </w:rPr>
        <w:t>形成“社工+义工”、市民馆长、</w:t>
      </w:r>
      <w:r>
        <w:rPr>
          <w:rFonts w:ascii="宋体" w:eastAsia="宋体" w:hAnsi="宋体" w:cs="黑体" w:hint="eastAsia"/>
          <w:sz w:val="28"/>
          <w:szCs w:val="24"/>
        </w:rPr>
        <w:t>红领巾讲解员、</w:t>
      </w:r>
      <w:r>
        <w:rPr>
          <w:rFonts w:ascii="宋体" w:eastAsia="宋体" w:hAnsi="宋体" w:cs="黑体"/>
          <w:sz w:val="28"/>
          <w:szCs w:val="24"/>
        </w:rPr>
        <w:t>邻里图书馆等创新模式。</w:t>
      </w:r>
    </w:p>
    <w:p>
      <w:pPr>
        <w:keepNext/>
        <w:keepLines/>
        <w:spacing w:before="312" w:after="312" w:line="520" w:lineRule="exact"/>
        <w:ind w:firstLine="600" w:firstLineChars="200"/>
        <w:outlineLvl w:val="1"/>
        <w:rPr>
          <w:rFonts w:ascii="宋体" w:eastAsia="宋体" w:hAnsi="宋体" w:cs="黑体"/>
          <w:b/>
          <w:sz w:val="30"/>
          <w:szCs w:val="24"/>
        </w:rPr>
      </w:pPr>
      <w:bookmarkStart w:id="82" w:name="_Toc82418815"/>
      <w:r>
        <w:rPr>
          <w:rFonts w:ascii="宋体" w:eastAsia="宋体" w:hAnsi="宋体" w:cs="黑体" w:hint="eastAsia"/>
          <w:b/>
          <w:sz w:val="30"/>
          <w:szCs w:val="24"/>
        </w:rPr>
        <w:t>（二）实施文化惠民工程</w:t>
      </w:r>
      <w:bookmarkEnd w:id="82"/>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sz w:val="28"/>
          <w:szCs w:val="24"/>
        </w:rPr>
        <w:t>推动公共文化资源向基层群众倾斜，发挥文化馆（站）在群众文化活动中的引领作用，以“年年出新，年年出彩”为牵引，持续开展 “百姓大舞台”、“榕树下的红歌队”、“周末剧场”、“少儿曲艺故事大赛”等群众文化活动，打造章贡文化旅游节、大学生音乐节、文化研学季、文化惠民周、博物馆日、文旅干部做讲解等品牌文化活动</w:t>
      </w:r>
      <w:r>
        <w:rPr>
          <w:rFonts w:ascii="宋体" w:eastAsia="宋体" w:hAnsi="宋体" w:cs="黑体"/>
          <w:sz w:val="28"/>
          <w:szCs w:val="24"/>
        </w:rPr>
        <w:t>。</w:t>
      </w:r>
      <w:r>
        <w:rPr>
          <w:rFonts w:ascii="宋体" w:eastAsia="宋体" w:hAnsi="宋体" w:cs="黑体" w:hint="eastAsia"/>
          <w:sz w:val="28"/>
          <w:szCs w:val="24"/>
        </w:rPr>
        <w:t>常态化、机制化做好“三馆一中心”免费向市民及游客开放工作，并适当延长开放时间。</w:t>
      </w:r>
      <w:r>
        <w:rPr>
          <w:rFonts w:ascii="宋体" w:eastAsia="宋体" w:hAnsi="宋体" w:cs="黑体"/>
          <w:sz w:val="28"/>
          <w:szCs w:val="24"/>
        </w:rPr>
        <w:t>推进24小时自助城市书屋、社区书吧、校园书吧及社区阅报栏、电子阅报屏建设，开展“书香</w:t>
      </w:r>
      <w:r>
        <w:rPr>
          <w:rFonts w:ascii="宋体" w:eastAsia="宋体" w:hAnsi="宋体" w:cs="黑体" w:hint="eastAsia"/>
          <w:sz w:val="28"/>
          <w:szCs w:val="24"/>
        </w:rPr>
        <w:t>章贡</w:t>
      </w:r>
      <w:r>
        <w:rPr>
          <w:rFonts w:ascii="宋体" w:eastAsia="宋体" w:hAnsi="宋体" w:cs="黑体"/>
          <w:sz w:val="28"/>
          <w:szCs w:val="24"/>
        </w:rPr>
        <w:t>”全民阅读活动。</w:t>
      </w:r>
      <w:r>
        <w:rPr>
          <w:rFonts w:ascii="宋体" w:eastAsia="宋体" w:hAnsi="宋体" w:cs="黑体" w:hint="eastAsia"/>
          <w:sz w:val="28"/>
          <w:szCs w:val="24"/>
        </w:rPr>
        <w:t>深入开展送演出、送图书阅览、送讲座、送辅导培训、送法规政策宣讲等流动文化进乡村、进社区活动，</w:t>
      </w:r>
      <w:r>
        <w:rPr>
          <w:rFonts w:ascii="宋体" w:eastAsia="宋体" w:hAnsi="宋体" w:cs="黑体"/>
          <w:sz w:val="28"/>
          <w:szCs w:val="24"/>
        </w:rPr>
        <w:t>组织“红色文艺轻骑兵”小分队，深入基层开展文化志愿服务活动。</w:t>
      </w:r>
    </w:p>
    <w:p>
      <w:pPr>
        <w:keepNext/>
        <w:keepLines/>
        <w:spacing w:before="312" w:after="312" w:line="520" w:lineRule="exact"/>
        <w:ind w:firstLine="600" w:firstLineChars="200"/>
        <w:outlineLvl w:val="1"/>
        <w:rPr>
          <w:rFonts w:ascii="宋体" w:eastAsia="宋体" w:hAnsi="宋体" w:cs="黑体"/>
          <w:b/>
          <w:sz w:val="30"/>
          <w:szCs w:val="24"/>
        </w:rPr>
      </w:pPr>
      <w:bookmarkStart w:id="83" w:name="_Toc82418816"/>
      <w:r>
        <w:rPr>
          <w:rFonts w:ascii="宋体" w:eastAsia="宋体" w:hAnsi="宋体" w:cs="黑体" w:hint="eastAsia"/>
          <w:b/>
          <w:sz w:val="30"/>
          <w:szCs w:val="24"/>
        </w:rPr>
        <w:t>（三）拓展文化传播交流渠道</w:t>
      </w:r>
      <w:bookmarkEnd w:id="83"/>
    </w:p>
    <w:p>
      <w:pPr>
        <w:widowControl/>
        <w:shd w:val="clear" w:color="auto" w:fill="FFFFFF"/>
        <w:spacing w:before="156" w:beforeLines="50" w:line="600" w:lineRule="exact"/>
        <w:ind w:firstLine="482"/>
        <w:rPr>
          <w:rFonts w:ascii="宋体" w:eastAsia="宋体" w:hAnsi="宋体" w:cs="黑体" w:hint="eastAsia"/>
          <w:sz w:val="28"/>
          <w:szCs w:val="24"/>
        </w:rPr>
      </w:pPr>
      <w:r>
        <w:rPr>
          <w:rFonts w:ascii="宋体" w:eastAsia="宋体" w:hAnsi="宋体" w:cs="黑体" w:hint="eastAsia"/>
          <w:sz w:val="28"/>
          <w:szCs w:val="24"/>
        </w:rPr>
        <w:t>发挥主流媒体主阵地作用，推进文艺资源、媒体节目数字化进程。运用数字化技术和大数据平台，着力实现“三馆一中心”智慧展示、智慧讲解和智慧服务管理。</w:t>
      </w:r>
      <w:bookmarkStart w:id="84" w:name="_Hlk82360658"/>
      <w:r>
        <w:rPr>
          <w:rFonts w:ascii="宋体" w:eastAsia="宋体" w:hAnsi="宋体" w:cs="黑体" w:hint="eastAsia"/>
          <w:sz w:val="28"/>
          <w:szCs w:val="24"/>
        </w:rPr>
        <w:t>建设上下贯通、统一联动、分级负责、安全可靠、快速高效的应急广播体系，实现农村广播“村村响”工程全覆盖。</w:t>
      </w:r>
      <w:bookmarkEnd w:id="84"/>
      <w:r>
        <w:rPr>
          <w:rFonts w:ascii="宋体" w:eastAsia="宋体" w:hAnsi="宋体" w:cs="黑体" w:hint="eastAsia"/>
          <w:sz w:val="28"/>
          <w:szCs w:val="24"/>
        </w:rPr>
        <w:t>加大对章贡历史文化和区情宣传教育力度，组织修改编印中小学乡土教材，免费发放，开展好各类主题教育活动，将中小学生定期参观博物馆、文化馆、纪念馆、科技馆纳入中小学教育教学活动计划。推进媒体深度融合，实施全媒体传播工程，做强新型主流媒体，打通基层宣传的“最后一公里”。建立章贡文化旅游网、“章贡文旅”</w:t>
      </w:r>
      <w:r>
        <w:rPr>
          <w:rFonts w:ascii="宋体" w:eastAsia="宋体" w:hAnsi="宋体" w:cs="黑体"/>
          <w:sz w:val="28"/>
          <w:szCs w:val="24"/>
        </w:rPr>
        <w:t>APP、手机报每天推送等平台，编印</w:t>
      </w:r>
      <w:r>
        <w:rPr>
          <w:rFonts w:ascii="宋体" w:eastAsia="宋体" w:hAnsi="宋体" w:cs="黑体" w:hint="eastAsia"/>
          <w:sz w:val="28"/>
          <w:szCs w:val="24"/>
        </w:rPr>
        <w:t>章贡</w:t>
      </w:r>
      <w:r>
        <w:rPr>
          <w:rFonts w:ascii="宋体" w:eastAsia="宋体" w:hAnsi="宋体" w:cs="黑体"/>
          <w:sz w:val="28"/>
          <w:szCs w:val="24"/>
        </w:rPr>
        <w:t>旅游小折页，向游客和市民免费提供。</w:t>
      </w:r>
      <w:r>
        <w:rPr>
          <w:rFonts w:ascii="宋体" w:eastAsia="宋体" w:hAnsi="宋体" w:cs="黑体" w:hint="eastAsia"/>
          <w:sz w:val="28"/>
          <w:szCs w:val="24"/>
        </w:rPr>
        <w:t>积极组织优秀文艺作品、非遗项目参加国内外各类文化展览展示、普及教育、对外文化交流等活动。</w:t>
      </w:r>
      <w:bookmarkStart w:id="85" w:name="_Toc82418817"/>
    </w:p>
    <w:p>
      <w:pPr>
        <w:widowControl/>
        <w:shd w:val="clear" w:color="auto" w:fill="FFFFFF"/>
        <w:spacing w:before="156" w:beforeLines="50" w:line="600" w:lineRule="exact"/>
        <w:ind w:firstLine="482"/>
        <w:rPr>
          <w:rFonts w:ascii="Times New Roman" w:eastAsia="黑体" w:hAnsi="黑体" w:cs="Times New Roman"/>
          <w:b/>
          <w:bCs/>
          <w:kern w:val="44"/>
          <w:sz w:val="32"/>
          <w:szCs w:val="44"/>
          <w:lang w:val="zh-CN"/>
        </w:rPr>
      </w:pPr>
      <w:r>
        <w:rPr>
          <w:rFonts w:ascii="Times New Roman" w:eastAsia="黑体" w:hAnsi="黑体" w:cs="Times New Roman" w:hint="eastAsia"/>
          <w:b/>
          <w:bCs/>
          <w:kern w:val="44"/>
          <w:sz w:val="32"/>
          <w:szCs w:val="44"/>
          <w:lang w:val="zh-CN"/>
        </w:rPr>
        <w:t>五、繁荣新时代文化艺术创作</w:t>
      </w:r>
      <w:bookmarkEnd w:id="85"/>
    </w:p>
    <w:p>
      <w:pPr>
        <w:keepNext/>
        <w:keepLines/>
        <w:spacing w:before="312" w:after="312" w:line="520" w:lineRule="exact"/>
        <w:ind w:firstLine="600" w:firstLineChars="200"/>
        <w:outlineLvl w:val="1"/>
        <w:rPr>
          <w:rFonts w:ascii="宋体" w:eastAsia="宋体" w:hAnsi="宋体" w:cs="黑体"/>
          <w:b/>
          <w:sz w:val="30"/>
          <w:szCs w:val="24"/>
        </w:rPr>
      </w:pPr>
      <w:bookmarkStart w:id="86" w:name="_Toc82418818"/>
      <w:bookmarkStart w:id="87" w:name="_Toc27942"/>
      <w:bookmarkStart w:id="88" w:name="_Toc2040"/>
      <w:bookmarkStart w:id="89" w:name="_Toc70007055"/>
      <w:bookmarkStart w:id="90" w:name="_Toc8327"/>
      <w:r>
        <w:rPr>
          <w:rFonts w:ascii="宋体" w:eastAsia="宋体" w:hAnsi="宋体" w:cs="黑体" w:hint="eastAsia"/>
          <w:b/>
          <w:sz w:val="30"/>
          <w:szCs w:val="24"/>
        </w:rPr>
        <w:t>（一）完善文艺创作激励机制</w:t>
      </w:r>
      <w:bookmarkEnd w:id="86"/>
      <w:bookmarkEnd w:id="87"/>
      <w:bookmarkEnd w:id="88"/>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hint="eastAsia"/>
          <w:sz w:val="28"/>
          <w:szCs w:val="24"/>
        </w:rPr>
        <w:t>建立全区文化艺术作品数据库，争取国家、省级艺术基金、国家出版基金和各类扶持工程的支持，引导章贡区优秀文艺创作生产。发现和培育基层乡土文化能人、企业文艺骨干、民间文化传承人。鼓励和支持文艺创作基地、名家工作室落户，激发群众性文艺作品的创造活力。加大优秀文艺产品推广力度，运用主流媒体、公共文化场所等资源，在资金、频道、版面、场地等方面为展演展映展播展览文艺精品力作提供条件。</w:t>
      </w:r>
      <w:r>
        <w:rPr>
          <w:rFonts w:ascii="宋体" w:eastAsia="宋体" w:hAnsi="宋体" w:cs="黑体"/>
          <w:sz w:val="28"/>
          <w:szCs w:val="24"/>
        </w:rPr>
        <w:t>大力推进章贡</w:t>
      </w:r>
      <w:r>
        <w:rPr>
          <w:rFonts w:ascii="宋体" w:eastAsia="宋体" w:hAnsi="宋体" w:cs="黑体" w:hint="eastAsia"/>
          <w:sz w:val="28"/>
          <w:szCs w:val="24"/>
        </w:rPr>
        <w:t>文艺创作</w:t>
      </w:r>
      <w:r>
        <w:rPr>
          <w:rFonts w:ascii="宋体" w:eastAsia="宋体" w:hAnsi="宋体" w:cs="黑体"/>
          <w:sz w:val="28"/>
          <w:szCs w:val="24"/>
        </w:rPr>
        <w:t>的“逆向飞地”模式应用，创新“产业飞地”合作机制，构建文化创意产品研发生产在章贡、体验推广在沿海</w:t>
      </w:r>
      <w:r>
        <w:rPr>
          <w:rFonts w:ascii="宋体" w:eastAsia="宋体" w:hAnsi="宋体" w:cs="黑体" w:hint="eastAsia"/>
          <w:sz w:val="28"/>
          <w:szCs w:val="24"/>
        </w:rPr>
        <w:t>发达地区</w:t>
      </w:r>
      <w:r>
        <w:rPr>
          <w:rFonts w:ascii="宋体" w:eastAsia="宋体" w:hAnsi="宋体" w:cs="黑体"/>
          <w:sz w:val="28"/>
          <w:szCs w:val="24"/>
        </w:rPr>
        <w:t>的资源配置优化新格局。</w:t>
      </w:r>
    </w:p>
    <w:p>
      <w:pPr>
        <w:keepNext/>
        <w:keepLines/>
        <w:spacing w:before="312" w:after="312" w:line="520" w:lineRule="exact"/>
        <w:ind w:firstLine="600" w:firstLineChars="200"/>
        <w:outlineLvl w:val="1"/>
        <w:rPr>
          <w:rFonts w:ascii="宋体" w:eastAsia="宋体" w:hAnsi="宋体" w:cs="黑体"/>
          <w:b/>
          <w:sz w:val="30"/>
          <w:szCs w:val="24"/>
        </w:rPr>
      </w:pPr>
      <w:bookmarkStart w:id="91" w:name="_Toc82418819"/>
      <w:r>
        <w:rPr>
          <w:rFonts w:ascii="宋体" w:eastAsia="宋体" w:hAnsi="宋体" w:cs="黑体" w:hint="eastAsia"/>
          <w:b/>
          <w:sz w:val="30"/>
          <w:szCs w:val="24"/>
        </w:rPr>
        <w:t>（二）创作生产优秀文艺作品</w:t>
      </w:r>
      <w:bookmarkEnd w:id="91"/>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hint="eastAsia"/>
          <w:sz w:val="28"/>
          <w:szCs w:val="24"/>
        </w:rPr>
        <w:t>深入实施当代章贡文艺创作工程、章贡文化精品工程，制订重点题材创作计划，打造文艺精品和品牌。支持原创内容向出版物、影视剧、戏剧演艺、动漫游戏等文化产品转化。因地制宜创排一批具有章贡特色的文化旅游演艺产品和优秀剧目，重点支持创作宋城文化主题的音乐、舞蹈、动画、雕塑等艺术作品，培育宋城文化</w:t>
      </w:r>
      <w:r>
        <w:rPr>
          <w:rFonts w:ascii="宋体" w:eastAsia="宋体" w:hAnsi="宋体" w:cs="黑体"/>
          <w:sz w:val="28"/>
          <w:szCs w:val="24"/>
        </w:rPr>
        <w:t>IP，重点创作和打造</w:t>
      </w:r>
      <w:r>
        <w:rPr>
          <w:rFonts w:ascii="宋体" w:eastAsia="宋体" w:hAnsi="宋体" w:cs="黑体" w:hint="eastAsia"/>
          <w:sz w:val="28"/>
          <w:szCs w:val="24"/>
        </w:rPr>
        <w:t>《赣州千古情》《赣水茫茫》《丝路盛世》等大型</w:t>
      </w:r>
      <w:r>
        <w:rPr>
          <w:rFonts w:ascii="宋体" w:eastAsia="宋体" w:hAnsi="宋体" w:cs="黑体"/>
          <w:sz w:val="28"/>
          <w:szCs w:val="24"/>
        </w:rPr>
        <w:t>演艺项目。</w:t>
      </w:r>
      <w:r>
        <w:rPr>
          <w:rFonts w:ascii="宋体" w:eastAsia="宋体" w:hAnsi="宋体" w:cs="黑体" w:hint="eastAsia"/>
          <w:sz w:val="28"/>
          <w:szCs w:val="24"/>
        </w:rPr>
        <w:t>大力发展竹雕、根雕、瓷画、奇石等传统手工艺品，开辟民间手工艺市场，建设手工艺品集散商业街。组织开展系列美术摄影采风创作，开展优秀作品展览、巡展工作。推进文艺进广场、绿地、商圈、机场、街区、校园等工程，引导街头艺人、涂鸦艺术等健康发展，积极发展公共空间艺术。积极选送优秀作品参加国家级、省市级比赛和展览，重点培育</w:t>
      </w:r>
      <w:r>
        <w:rPr>
          <w:rFonts w:ascii="宋体" w:eastAsia="宋体" w:hAnsi="宋体" w:cs="黑体"/>
          <w:sz w:val="28"/>
          <w:szCs w:val="24"/>
        </w:rPr>
        <w:t>1-2个具有特色的品牌活动，力争有1-2个国家级奖项；每年有1-2个以上作品获省级奖项，5个以上作品获市级奖项。</w:t>
      </w:r>
    </w:p>
    <w:bookmarkEnd w:id="89"/>
    <w:bookmarkEnd w:id="90"/>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92" w:name="_Toc82418820"/>
      <w:r>
        <w:rPr>
          <w:rFonts w:ascii="Times New Roman" w:eastAsia="黑体" w:hAnsi="黑体" w:cs="Times New Roman" w:hint="eastAsia"/>
          <w:b/>
          <w:bCs/>
          <w:kern w:val="44"/>
          <w:sz w:val="32"/>
          <w:szCs w:val="44"/>
          <w:lang w:val="zh-CN"/>
        </w:rPr>
        <w:t>六</w:t>
      </w:r>
      <w:r>
        <w:rPr>
          <w:rFonts w:ascii="Times New Roman" w:eastAsia="黑体" w:hAnsi="黑体" w:cs="Times New Roman" w:hint="eastAsia"/>
          <w:b/>
          <w:bCs/>
          <w:kern w:val="44"/>
          <w:sz w:val="32"/>
          <w:szCs w:val="44"/>
          <w:lang w:val="zh-CN" w:eastAsia="zh-CN"/>
        </w:rPr>
        <w:t>、</w:t>
      </w:r>
      <w:r>
        <w:rPr>
          <w:rFonts w:ascii="Times New Roman" w:eastAsia="黑体" w:hAnsi="黑体" w:cs="Times New Roman" w:hint="eastAsia"/>
          <w:b/>
          <w:bCs/>
          <w:kern w:val="44"/>
          <w:sz w:val="32"/>
          <w:szCs w:val="44"/>
          <w:lang w:val="zh-CN"/>
        </w:rPr>
        <w:t>全面升级旅游要素</w:t>
      </w:r>
      <w:bookmarkEnd w:id="92"/>
    </w:p>
    <w:p>
      <w:pPr>
        <w:keepNext/>
        <w:keepLines/>
        <w:spacing w:before="312" w:after="312" w:line="520" w:lineRule="exact"/>
        <w:ind w:firstLine="600" w:firstLineChars="200"/>
        <w:outlineLvl w:val="1"/>
        <w:rPr>
          <w:rFonts w:ascii="宋体" w:eastAsia="宋体" w:hAnsi="宋体" w:cs="黑体"/>
          <w:b/>
          <w:sz w:val="30"/>
          <w:szCs w:val="24"/>
        </w:rPr>
      </w:pPr>
      <w:bookmarkStart w:id="93" w:name="_Toc82418821"/>
      <w:r>
        <w:rPr>
          <w:rFonts w:ascii="宋体" w:eastAsia="宋体" w:hAnsi="宋体" w:cs="黑体" w:hint="eastAsia"/>
          <w:b/>
          <w:sz w:val="30"/>
          <w:szCs w:val="24"/>
        </w:rPr>
        <w:t>（一）优化旅游交通体系</w:t>
      </w:r>
      <w:bookmarkEnd w:id="93"/>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推动全区旅游交通与全市实现无缝对接，加快构建旅游观光车、城区公交、出租车等各种交通方式相互衔接、零换乘的综合多维立体旅游交通体系。建设“快进”交通网，基本建成“重要客源城市—章贡</w:t>
      </w:r>
      <w:r>
        <w:rPr>
          <w:rFonts w:ascii="宋体" w:eastAsia="宋体" w:hAnsi="宋体" w:cs="黑体"/>
          <w:sz w:val="28"/>
          <w:szCs w:val="24"/>
        </w:rPr>
        <w:t>、</w:t>
      </w:r>
      <w:r>
        <w:rPr>
          <w:rFonts w:ascii="宋体" w:eastAsia="宋体" w:hAnsi="宋体" w:cs="黑体" w:hint="eastAsia"/>
          <w:sz w:val="28"/>
          <w:szCs w:val="24"/>
        </w:rPr>
        <w:t>中心城区—</w:t>
      </w:r>
      <w:r>
        <w:rPr>
          <w:rFonts w:ascii="宋体" w:eastAsia="宋体" w:hAnsi="宋体" w:cs="黑体"/>
          <w:sz w:val="28"/>
          <w:szCs w:val="24"/>
        </w:rPr>
        <w:t>景区、景区</w:t>
      </w:r>
      <w:r>
        <w:rPr>
          <w:rFonts w:ascii="宋体" w:eastAsia="宋体" w:hAnsi="宋体" w:cs="黑体" w:hint="eastAsia"/>
          <w:sz w:val="28"/>
          <w:szCs w:val="24"/>
        </w:rPr>
        <w:t>—</w:t>
      </w:r>
      <w:r>
        <w:rPr>
          <w:rFonts w:ascii="宋体" w:eastAsia="宋体" w:hAnsi="宋体" w:cs="黑体"/>
          <w:sz w:val="28"/>
          <w:szCs w:val="24"/>
        </w:rPr>
        <w:t>景区”的快进交通线，</w:t>
      </w:r>
      <w:r>
        <w:rPr>
          <w:rFonts w:ascii="宋体" w:eastAsia="宋体" w:hAnsi="宋体" w:cs="黑体" w:hint="eastAsia"/>
          <w:sz w:val="28"/>
          <w:szCs w:val="24"/>
        </w:rPr>
        <w:t>实施景区“最后一公里”通达工程。完善城区通往重要景区慢行交通系统，推进“三江六岸”休闲绿道和水上游线建设，设计覆盖中心城区的自行车骑行线路图，高标准打造风景廊道、森林步道、登山步道。优化旅游交通服务设施，升级旅游交通标识系统。</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 xml:space="preserve">专栏8  </w:t>
            </w:r>
            <w:r>
              <w:rPr>
                <w:rFonts w:ascii="宋体" w:eastAsia="宋体" w:hAnsi="宋体" w:cs="黑体" w:hint="eastAsia"/>
                <w:b/>
                <w:sz w:val="24"/>
                <w:szCs w:val="24"/>
              </w:rPr>
              <w:t>旅游交通体系优化工程</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1</w:t>
            </w:r>
            <w:r>
              <w:rPr>
                <w:rFonts w:ascii="宋体" w:eastAsia="宋体" w:hAnsi="宋体" w:cs="黑体" w:hint="eastAsia"/>
                <w:sz w:val="24"/>
                <w:szCs w:val="24"/>
                <w:shd w:val="clear" w:color="auto" w:fill="FFFFFF"/>
              </w:rPr>
              <w:t>.整合“五车”资源（旅游直通车、城乡班车、公交车、网约车、旅游出租车），实现推进城乡公交服务网络向交通节点、文化场馆、</w:t>
            </w:r>
            <w:r>
              <w:rPr>
                <w:rFonts w:ascii="宋体" w:eastAsia="宋体" w:hAnsi="宋体" w:cs="黑体"/>
                <w:sz w:val="24"/>
                <w:szCs w:val="24"/>
                <w:shd w:val="clear" w:color="auto" w:fill="FFFFFF"/>
              </w:rPr>
              <w:t>3A级及以上景区（点）、重点乡村旅游点延伸，建立闭环式旅游观光巴士、旅游公交专线网络</w:t>
            </w:r>
            <w:r>
              <w:rPr>
                <w:rFonts w:ascii="宋体" w:eastAsia="宋体" w:hAnsi="宋体" w:cs="黑体" w:hint="eastAsia"/>
                <w:sz w:val="24"/>
                <w:szCs w:val="24"/>
                <w:shd w:val="clear" w:color="auto" w:fill="FFFFFF"/>
              </w:rPr>
              <w:t>。</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2</w:t>
            </w:r>
            <w:r>
              <w:rPr>
                <w:rFonts w:ascii="宋体" w:eastAsia="宋体" w:hAnsi="宋体" w:cs="黑体" w:hint="eastAsia"/>
                <w:sz w:val="24"/>
                <w:szCs w:val="24"/>
                <w:shd w:val="clear" w:color="auto" w:fill="FFFFFF"/>
              </w:rPr>
              <w:t>.全区实现</w:t>
            </w:r>
            <w:r>
              <w:rPr>
                <w:rFonts w:ascii="宋体" w:eastAsia="宋体" w:hAnsi="宋体" w:cs="黑体"/>
                <w:sz w:val="24"/>
                <w:szCs w:val="24"/>
                <w:shd w:val="clear" w:color="auto" w:fill="FFFFFF"/>
              </w:rPr>
              <w:t>3A级及以上景区和4A级及以上乡村旅游点的通景公路达到三</w:t>
            </w:r>
            <w:r>
              <w:rPr>
                <w:rFonts w:ascii="宋体" w:eastAsia="宋体" w:hAnsi="宋体" w:cs="黑体" w:hint="eastAsia"/>
                <w:sz w:val="24"/>
                <w:szCs w:val="24"/>
                <w:shd w:val="clear" w:color="auto" w:fill="FFFFFF"/>
              </w:rPr>
              <w:t>级以上标准，通往</w:t>
            </w:r>
            <w:r>
              <w:rPr>
                <w:rFonts w:ascii="宋体" w:eastAsia="宋体" w:hAnsi="宋体" w:cs="黑体"/>
                <w:sz w:val="24"/>
                <w:szCs w:val="24"/>
                <w:shd w:val="clear" w:color="auto" w:fill="FFFFFF"/>
              </w:rPr>
              <w:t>3A级以下景区和4A级以下乡村旅游点通景公路达到</w:t>
            </w:r>
            <w:r>
              <w:rPr>
                <w:rFonts w:ascii="宋体" w:eastAsia="宋体" w:hAnsi="宋体" w:cs="黑体" w:hint="eastAsia"/>
                <w:sz w:val="24"/>
                <w:szCs w:val="24"/>
                <w:shd w:val="clear" w:color="auto" w:fill="FFFFFF"/>
              </w:rPr>
              <w:t>四级以上标准。</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3</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开通机场、高铁站到江南宋城历史文化旅游区、七鲤古镇、特东方欲晓乐园、龙川极地海洋世界、通天岩、阳明文化公园等重点景区的旅游直通车，提供精细公共交通中转服务。</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4.</w:t>
            </w:r>
            <w:r>
              <w:rPr>
                <w:rFonts w:ascii="宋体" w:eastAsia="宋体" w:hAnsi="宋体" w:cs="黑体" w:hint="eastAsia"/>
                <w:sz w:val="24"/>
                <w:szCs w:val="24"/>
                <w:shd w:val="clear" w:color="auto" w:fill="FFFFFF"/>
              </w:rPr>
              <w:t>优化三江水上游线，增加停靠码头，丰富旅游业态和服务内容。</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5.</w:t>
            </w:r>
            <w:r>
              <w:rPr>
                <w:rFonts w:ascii="宋体" w:eastAsia="宋体" w:hAnsi="宋体" w:cs="黑体" w:hint="eastAsia"/>
                <w:sz w:val="24"/>
                <w:szCs w:val="24"/>
                <w:shd w:val="clear" w:color="auto" w:fill="FFFFFF"/>
              </w:rPr>
              <w:t>完善城区通往重要景区慢行交通系统，推进“三江六岸”休闲绿道建设，设计覆盖中心城区的自行车骑行线路图。</w:t>
            </w:r>
            <w:r>
              <w:rPr>
                <w:rFonts w:ascii="宋体" w:eastAsia="宋体" w:hAnsi="宋体" w:cs="黑体"/>
                <w:sz w:val="24"/>
                <w:szCs w:val="24"/>
                <w:shd w:val="clear" w:color="auto" w:fill="FFFFFF"/>
              </w:rPr>
              <w:t>建设</w:t>
            </w:r>
            <w:r>
              <w:rPr>
                <w:rFonts w:ascii="宋体" w:eastAsia="宋体" w:hAnsi="宋体" w:cs="黑体" w:hint="eastAsia"/>
                <w:sz w:val="24"/>
                <w:szCs w:val="24"/>
                <w:shd w:val="clear" w:color="auto" w:fill="FFFFFF"/>
              </w:rPr>
              <w:t>通天岩、杨仙岭</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峰</w:t>
            </w:r>
            <w:r>
              <w:rPr>
                <w:rFonts w:ascii="宋体" w:eastAsia="宋体" w:hAnsi="宋体" w:cs="黑体"/>
                <w:sz w:val="24"/>
                <w:szCs w:val="24"/>
                <w:shd w:val="clear" w:color="auto" w:fill="FFFFFF"/>
              </w:rPr>
              <w:t>山等森林步道</w:t>
            </w:r>
            <w:r>
              <w:rPr>
                <w:rFonts w:ascii="宋体" w:eastAsia="宋体" w:hAnsi="宋体" w:cs="黑体" w:hint="eastAsia"/>
                <w:sz w:val="24"/>
                <w:szCs w:val="24"/>
                <w:shd w:val="clear" w:color="auto" w:fill="FFFFFF"/>
              </w:rPr>
              <w:t>、登山步道。</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6</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高标准打造主城区——通天岩（东江源大道、方特大道）、环峰山公路（沙石火燃至龙埠至龙岗等）、杨仙岭南麓公路（沙河流坑至龙村至罗坑等）等风景廊道。</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94" w:name="_Toc70007071"/>
      <w:bookmarkStart w:id="95" w:name="_Toc82418822"/>
      <w:r>
        <w:rPr>
          <w:rFonts w:ascii="宋体" w:eastAsia="宋体" w:hAnsi="宋体" w:cs="黑体" w:hint="eastAsia"/>
          <w:b/>
          <w:sz w:val="30"/>
          <w:szCs w:val="24"/>
        </w:rPr>
        <w:t>（二）提升</w:t>
      </w:r>
      <w:r>
        <w:rPr>
          <w:rFonts w:ascii="宋体" w:eastAsia="宋体" w:hAnsi="宋体" w:cs="黑体"/>
          <w:b/>
          <w:sz w:val="30"/>
          <w:szCs w:val="24"/>
        </w:rPr>
        <w:t>旅游</w:t>
      </w:r>
      <w:r>
        <w:rPr>
          <w:rFonts w:ascii="宋体" w:eastAsia="宋体" w:hAnsi="宋体" w:cs="黑体" w:hint="eastAsia"/>
          <w:b/>
          <w:sz w:val="30"/>
          <w:szCs w:val="24"/>
        </w:rPr>
        <w:t>集散能力</w:t>
      </w:r>
      <w:bookmarkEnd w:id="94"/>
      <w:bookmarkEnd w:id="95"/>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围绕全域旅游示范区创建，对接市级旅游集散中心，同时构建“全区旅游集散中心——</w:t>
      </w:r>
      <w:r>
        <w:rPr>
          <w:rFonts w:ascii="宋体" w:eastAsia="宋体" w:hAnsi="宋体" w:cs="黑体"/>
          <w:sz w:val="28"/>
          <w:szCs w:val="24"/>
        </w:rPr>
        <w:t>重点旅游区/乡镇咨询服务中心</w:t>
      </w:r>
      <w:r>
        <w:rPr>
          <w:rFonts w:ascii="宋体" w:eastAsia="宋体" w:hAnsi="宋体" w:cs="黑体" w:hint="eastAsia"/>
          <w:sz w:val="28"/>
          <w:szCs w:val="24"/>
        </w:rPr>
        <w:t>——</w:t>
      </w:r>
      <w:r>
        <w:rPr>
          <w:rFonts w:ascii="宋体" w:eastAsia="宋体" w:hAnsi="宋体" w:cs="黑体"/>
          <w:sz w:val="28"/>
          <w:szCs w:val="24"/>
        </w:rPr>
        <w:t>旅游服务点”的三级旅游集散服务体系。加快推进</w:t>
      </w:r>
      <w:r>
        <w:rPr>
          <w:rFonts w:ascii="宋体" w:eastAsia="宋体" w:hAnsi="宋体" w:cs="黑体" w:hint="eastAsia"/>
          <w:sz w:val="28"/>
          <w:szCs w:val="24"/>
        </w:rPr>
        <w:t>在水东片区和水西片区分别</w:t>
      </w:r>
      <w:r>
        <w:rPr>
          <w:rFonts w:ascii="宋体" w:eastAsia="宋体" w:hAnsi="宋体" w:cs="黑体"/>
          <w:sz w:val="28"/>
          <w:szCs w:val="24"/>
        </w:rPr>
        <w:t>建设旅游集散中心</w:t>
      </w:r>
      <w:r>
        <w:rPr>
          <w:rFonts w:ascii="宋体" w:eastAsia="宋体" w:hAnsi="宋体" w:cs="黑体" w:hint="eastAsia"/>
          <w:sz w:val="28"/>
          <w:szCs w:val="24"/>
        </w:rPr>
        <w:t>。继续建设和提升一批</w:t>
      </w:r>
      <w:r>
        <w:rPr>
          <w:rFonts w:ascii="宋体" w:eastAsia="宋体" w:hAnsi="宋体" w:cs="黑体"/>
          <w:sz w:val="28"/>
          <w:szCs w:val="24"/>
        </w:rPr>
        <w:t>A级景区游客服务中心。</w:t>
      </w:r>
      <w:r>
        <w:rPr>
          <w:rFonts w:ascii="宋体" w:eastAsia="宋体" w:hAnsi="宋体" w:cs="黑体" w:hint="eastAsia"/>
          <w:sz w:val="28"/>
          <w:szCs w:val="24"/>
        </w:rPr>
        <w:t>完善自驾游服务体系，建设一批</w:t>
      </w:r>
      <w:r>
        <w:rPr>
          <w:rFonts w:ascii="宋体" w:eastAsia="宋体" w:hAnsi="宋体" w:cs="黑体"/>
          <w:sz w:val="28"/>
          <w:szCs w:val="24"/>
        </w:rPr>
        <w:t>标准化自驾车房车营地或自驾车驿站</w:t>
      </w:r>
      <w:r>
        <w:rPr>
          <w:rFonts w:ascii="宋体" w:eastAsia="宋体" w:hAnsi="宋体" w:cs="黑体" w:hint="eastAsia"/>
          <w:sz w:val="28"/>
          <w:szCs w:val="24"/>
        </w:rPr>
        <w:t>及</w:t>
      </w:r>
      <w:r>
        <w:rPr>
          <w:rFonts w:ascii="宋体" w:eastAsia="宋体" w:hAnsi="宋体" w:cs="黑体"/>
          <w:sz w:val="28"/>
          <w:szCs w:val="24"/>
        </w:rPr>
        <w:t>旅游公路驿站。</w:t>
      </w:r>
      <w:r>
        <w:rPr>
          <w:rFonts w:ascii="宋体" w:eastAsia="宋体" w:hAnsi="宋体" w:cs="黑体" w:hint="eastAsia"/>
          <w:sz w:val="28"/>
          <w:szCs w:val="24"/>
        </w:rPr>
        <w:t>建设具有</w:t>
      </w:r>
      <w:r>
        <w:rPr>
          <w:rFonts w:ascii="宋体" w:eastAsia="宋体" w:hAnsi="宋体" w:cs="黑体"/>
          <w:sz w:val="28"/>
          <w:szCs w:val="24"/>
        </w:rPr>
        <w:t>章贡</w:t>
      </w:r>
      <w:r>
        <w:rPr>
          <w:rFonts w:ascii="宋体" w:eastAsia="宋体" w:hAnsi="宋体" w:cs="黑体" w:hint="eastAsia"/>
          <w:sz w:val="28"/>
          <w:szCs w:val="24"/>
        </w:rPr>
        <w:t>文化主题</w:t>
      </w:r>
      <w:r>
        <w:rPr>
          <w:rFonts w:ascii="宋体" w:eastAsia="宋体" w:hAnsi="宋体" w:cs="黑体"/>
          <w:sz w:val="28"/>
          <w:szCs w:val="24"/>
        </w:rPr>
        <w:t>特色</w:t>
      </w:r>
      <w:r>
        <w:rPr>
          <w:rFonts w:ascii="宋体" w:eastAsia="宋体" w:hAnsi="宋体" w:cs="黑体" w:hint="eastAsia"/>
          <w:sz w:val="28"/>
          <w:szCs w:val="24"/>
        </w:rPr>
        <w:t>的高速公路服务区</w:t>
      </w:r>
      <w:r>
        <w:rPr>
          <w:rFonts w:ascii="宋体" w:eastAsia="宋体" w:hAnsi="宋体" w:cs="黑体"/>
          <w:sz w:val="28"/>
          <w:szCs w:val="24"/>
        </w:rPr>
        <w:t>。加快建设充电基础设施体系。</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 xml:space="preserve">专栏9  </w:t>
            </w:r>
            <w:r>
              <w:rPr>
                <w:rFonts w:ascii="宋体" w:eastAsia="宋体" w:hAnsi="宋体" w:cs="黑体" w:hint="eastAsia"/>
                <w:b/>
                <w:sz w:val="24"/>
                <w:szCs w:val="24"/>
              </w:rPr>
              <w:t>旅游集散体系构建工程</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1</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通过整合七鲤古镇旅游集散服务空间，打造为集游客换乘、信息咨询、服务预订和旅游购物于一体的章贡旅游集散中心，破解宋城及三江口旅游集散及引流入景难题。</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2</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推进在水西片区建设水西旅游集散副中心，可通过整合方特东方欲晓主题公园、龙川极地海洋世界旅游集散服务空间进行打造，提升该片区集散、咨询、换乘、游程安排等配套功能。</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3.完善自驾游服务体系，在全区建成3个以上标准化自驾车房车营地或自驾车驿站，重点建设东江源大道（通天岩段）、</w:t>
            </w:r>
            <w:r>
              <w:rPr>
                <w:rFonts w:ascii="宋体" w:eastAsia="宋体" w:hAnsi="宋体" w:cs="黑体" w:hint="eastAsia"/>
                <w:sz w:val="24"/>
                <w:szCs w:val="24"/>
                <w:shd w:val="clear" w:color="auto" w:fill="FFFFFF"/>
              </w:rPr>
              <w:t>方特</w:t>
            </w:r>
            <w:r>
              <w:rPr>
                <w:rFonts w:ascii="宋体" w:eastAsia="宋体" w:hAnsi="宋体" w:cs="黑体"/>
                <w:sz w:val="24"/>
                <w:szCs w:val="24"/>
                <w:shd w:val="clear" w:color="auto" w:fill="FFFFFF"/>
              </w:rPr>
              <w:t>大道（和谐钟塔段）、环峰山公路（沙石圩镇段）、青峰大道（杨仙岭段）等路段的旅游公路驿站，提供旅游集散、咨询、售票、公共交通等功能服务。</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4.拓展境内高速公路服务区旅游服务与宋城文化、阳明文化</w:t>
            </w:r>
            <w:r>
              <w:rPr>
                <w:rFonts w:ascii="宋体" w:eastAsia="宋体" w:hAnsi="宋体" w:cs="黑体" w:hint="eastAsia"/>
                <w:sz w:val="24"/>
                <w:szCs w:val="24"/>
                <w:shd w:val="clear" w:color="auto" w:fill="FFFFFF"/>
              </w:rPr>
              <w:t>等主题融合，至少高标准建成</w:t>
            </w:r>
            <w:r>
              <w:rPr>
                <w:rFonts w:ascii="宋体" w:eastAsia="宋体" w:hAnsi="宋体" w:cs="黑体"/>
                <w:sz w:val="24"/>
                <w:szCs w:val="24"/>
                <w:shd w:val="clear" w:color="auto" w:fill="FFFFFF"/>
              </w:rPr>
              <w:t>1个章贡特色主题服务区。</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5.加快建设适度超前、布局合理、功能完善的充电基础设施体系，实现主城区、主要城镇、重点旅游景区、国道省道沿线充电桩全覆盖。</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96" w:name="_Toc82418823"/>
      <w:bookmarkStart w:id="97" w:name="_Toc70007060"/>
      <w:bookmarkStart w:id="98" w:name="_Hlk78294280"/>
      <w:r>
        <w:rPr>
          <w:rFonts w:ascii="宋体" w:eastAsia="宋体" w:hAnsi="宋体" w:cs="黑体" w:hint="eastAsia"/>
          <w:b/>
          <w:sz w:val="30"/>
          <w:szCs w:val="24"/>
        </w:rPr>
        <w:t>（三）推出赣州特色餐饮</w:t>
      </w:r>
      <w:bookmarkEnd w:id="96"/>
    </w:p>
    <w:p>
      <w:pPr>
        <w:widowControl/>
        <w:shd w:val="clear" w:color="auto" w:fill="FFFFFF"/>
        <w:spacing w:before="156" w:beforeLines="50"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贯彻落实赣州《打造赣菜品牌三年行动计划（</w:t>
      </w:r>
      <w:r>
        <w:rPr>
          <w:rFonts w:ascii="宋体" w:eastAsia="宋体" w:hAnsi="宋体" w:cs="黑体"/>
          <w:sz w:val="28"/>
          <w:szCs w:val="24"/>
        </w:rPr>
        <w:t>2021—2023年）》</w:t>
      </w:r>
      <w:r>
        <w:rPr>
          <w:rFonts w:ascii="宋体" w:eastAsia="宋体" w:hAnsi="宋体" w:cs="黑体" w:hint="eastAsia"/>
          <w:sz w:val="28"/>
          <w:szCs w:val="24"/>
        </w:rPr>
        <w:t>工作方案，支持实施赣南客家菜品牌打造工程，即培育壮大一批龙头企业、评选一批名店名宴名菜名小吃、鼓励一批企业“走出去”经营、举办一系列特色美食节会，持续创建赣南客家美食旅游旗舰店，并推动进星级酒店、进景区、进机场、进高铁站“四进工程”。提升赣州特色“一桌菜”，鼓励创办客家歌舞演艺旅游餐厅，支持建成赣南红色菜肴主题餐厅2家以上。建设一批星级高档餐饮饭店，发展一批地方特色品牌餐饮连锁店，推出一批以宋城文化宴、阳明文化宴、客家养生宴等为特色的主题文化餐厅。培育百个美食经营户，打造一批特色小吃网红店铺。</w:t>
      </w:r>
    </w:p>
    <w:p>
      <w:pPr>
        <w:keepNext/>
        <w:keepLines/>
        <w:spacing w:before="312" w:after="312" w:line="520" w:lineRule="exact"/>
        <w:ind w:firstLine="600" w:firstLineChars="200"/>
        <w:outlineLvl w:val="1"/>
        <w:rPr>
          <w:rFonts w:ascii="宋体" w:eastAsia="宋体" w:hAnsi="宋体" w:cs="黑体"/>
          <w:b/>
          <w:sz w:val="30"/>
          <w:szCs w:val="24"/>
        </w:rPr>
      </w:pPr>
      <w:bookmarkStart w:id="99" w:name="_Toc70007059"/>
      <w:bookmarkStart w:id="100" w:name="_Toc82418824"/>
      <w:r>
        <w:rPr>
          <w:rFonts w:ascii="宋体" w:eastAsia="宋体" w:hAnsi="宋体" w:cs="黑体" w:hint="eastAsia"/>
          <w:b/>
          <w:sz w:val="30"/>
          <w:szCs w:val="24"/>
        </w:rPr>
        <w:t>（四）提升</w:t>
      </w:r>
      <w:bookmarkEnd w:id="99"/>
      <w:r>
        <w:rPr>
          <w:rFonts w:ascii="宋体" w:eastAsia="宋体" w:hAnsi="宋体" w:cs="黑体" w:hint="eastAsia"/>
          <w:b/>
          <w:sz w:val="30"/>
          <w:szCs w:val="24"/>
        </w:rPr>
        <w:t>优质住宿体验</w:t>
      </w:r>
      <w:bookmarkEnd w:id="100"/>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以提升整体接待能力和水平为主线，优化住宿设施集聚空间布局、推进节能减排，形成以星级饭店、标准化酒店为引领，以民宿等非标准化酒店为结构补充，以主题型酒店为发展亮点的新型旅游住宿体系。支持七鲤皇冠假日酒店、沃尔顿皇家花园酒店、章江宾馆、嘉莱特沁庐酒店、康莱博酒店、沃尔顿酒店等创评星级酒店，鼓励打造主题突出、品质优良、服务内容完善的文化主题酒店。积极推进特色民宿发展，依托不同的文化旅游资源打造乡村、城市、古风、野趣、康养等不同主题风格的特色民宿。鼓励发展租赁式公寓、民宿客栈等城市住宿短租服务，并进行规范化管理。</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bookmarkStart w:id="101" w:name="_Hlk82082109"/>
            <w:r>
              <w:rPr>
                <w:rFonts w:ascii="宋体" w:eastAsia="宋体" w:hAnsi="宋体" w:cs="黑体"/>
                <w:b/>
                <w:sz w:val="24"/>
                <w:szCs w:val="24"/>
              </w:rPr>
              <w:t xml:space="preserve">专栏10  </w:t>
            </w:r>
            <w:r>
              <w:rPr>
                <w:rFonts w:ascii="宋体" w:eastAsia="宋体" w:hAnsi="宋体" w:cs="黑体" w:hint="eastAsia"/>
                <w:b/>
                <w:sz w:val="24"/>
                <w:szCs w:val="24"/>
              </w:rPr>
              <w:t>旅游民宿发展计划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w:t>
            </w:r>
            <w:r>
              <w:rPr>
                <w:rFonts w:ascii="宋体" w:eastAsia="宋体" w:hAnsi="宋体" w:cs="黑体" w:hint="eastAsia"/>
                <w:b/>
                <w:bCs/>
                <w:sz w:val="24"/>
                <w:szCs w:val="24"/>
                <w:shd w:val="clear" w:color="auto" w:fill="FFFFFF"/>
              </w:rPr>
              <w:t>出台</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章贡区</w:t>
            </w:r>
            <w:r>
              <w:rPr>
                <w:rFonts w:ascii="宋体" w:eastAsia="宋体" w:hAnsi="宋体" w:cs="黑体"/>
                <w:b/>
                <w:bCs/>
                <w:sz w:val="24"/>
                <w:szCs w:val="24"/>
                <w:shd w:val="clear" w:color="auto" w:fill="FFFFFF"/>
              </w:rPr>
              <w:t>旅游民宿扶持办法》</w:t>
            </w:r>
            <w:r>
              <w:rPr>
                <w:rFonts w:ascii="宋体" w:eastAsia="宋体" w:hAnsi="宋体" w:cs="黑体" w:hint="eastAsia"/>
                <w:b/>
                <w:bCs/>
                <w:sz w:val="24"/>
                <w:szCs w:val="24"/>
                <w:shd w:val="clear" w:color="auto" w:fill="FFFFFF"/>
              </w:rPr>
              <w:t>。</w:t>
            </w:r>
            <w:r>
              <w:rPr>
                <w:rFonts w:ascii="宋体" w:eastAsia="宋体" w:hAnsi="宋体" w:cs="黑体"/>
                <w:sz w:val="24"/>
                <w:szCs w:val="24"/>
                <w:shd w:val="clear" w:color="auto" w:fill="FFFFFF"/>
              </w:rPr>
              <w:t>落实好旅游民宿扶持政策，支持鼓励民宿产业发展。特别是集成政策资源，聚焦破解土地、融资、审批办证等旅游民宿发展难题。</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2</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融合发展乡村民宿。</w:t>
            </w:r>
            <w:r>
              <w:rPr>
                <w:rFonts w:ascii="宋体" w:eastAsia="宋体" w:hAnsi="宋体" w:cs="黑体" w:hint="eastAsia"/>
                <w:sz w:val="24"/>
                <w:szCs w:val="24"/>
                <w:shd w:val="clear" w:color="auto" w:fill="FFFFFF"/>
              </w:rPr>
              <w:t>打造或提升铜罗谷森氧民宿、香樟听泉民宿、花田小镇民宿、火燃村民宿等乡村精品民宿，重点打造一批高端旅游度假民宿。鼓励</w:t>
            </w:r>
            <w:r>
              <w:rPr>
                <w:rFonts w:ascii="宋体" w:eastAsia="宋体" w:hAnsi="宋体" w:cs="黑体"/>
                <w:sz w:val="24"/>
                <w:szCs w:val="24"/>
                <w:shd w:val="clear" w:color="auto" w:fill="FFFFFF"/>
              </w:rPr>
              <w:t>民宿+非遗、</w:t>
            </w:r>
            <w:r>
              <w:rPr>
                <w:rFonts w:ascii="宋体" w:eastAsia="宋体" w:hAnsi="宋体" w:cs="黑体" w:hint="eastAsia"/>
                <w:sz w:val="24"/>
                <w:szCs w:val="24"/>
                <w:shd w:val="clear" w:color="auto" w:fill="FFFFFF"/>
              </w:rPr>
              <w:t>民宿</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中医药、</w:t>
            </w:r>
            <w:r>
              <w:rPr>
                <w:rFonts w:ascii="宋体" w:eastAsia="宋体" w:hAnsi="宋体" w:cs="黑体"/>
                <w:sz w:val="24"/>
                <w:szCs w:val="24"/>
                <w:shd w:val="clear" w:color="auto" w:fill="FFFFFF"/>
              </w:rPr>
              <w:t>民宿+农业、民宿+研学、民宿+体育、民宿+电商等新业态</w:t>
            </w:r>
            <w:r>
              <w:rPr>
                <w:rFonts w:ascii="宋体" w:eastAsia="宋体" w:hAnsi="宋体" w:cs="黑体" w:hint="eastAsia"/>
                <w:sz w:val="24"/>
                <w:szCs w:val="24"/>
                <w:shd w:val="clear" w:color="auto" w:fill="FFFFFF"/>
              </w:rPr>
              <w:t>发展</w:t>
            </w:r>
            <w:r>
              <w:rPr>
                <w:rFonts w:ascii="宋体" w:eastAsia="宋体" w:hAnsi="宋体" w:cs="黑体"/>
                <w:sz w:val="24"/>
                <w:szCs w:val="24"/>
                <w:shd w:val="clear" w:color="auto" w:fill="FFFFFF"/>
              </w:rPr>
              <w:t>，成为</w:t>
            </w:r>
            <w:r>
              <w:rPr>
                <w:rFonts w:ascii="宋体" w:eastAsia="宋体" w:hAnsi="宋体" w:cs="黑体" w:hint="eastAsia"/>
                <w:sz w:val="24"/>
                <w:szCs w:val="24"/>
                <w:shd w:val="clear" w:color="auto" w:fill="FFFFFF"/>
              </w:rPr>
              <w:t>章贡区</w:t>
            </w:r>
            <w:r>
              <w:rPr>
                <w:rFonts w:ascii="宋体" w:eastAsia="宋体" w:hAnsi="宋体" w:cs="黑体"/>
                <w:sz w:val="24"/>
                <w:szCs w:val="24"/>
                <w:shd w:val="clear" w:color="auto" w:fill="FFFFFF"/>
              </w:rPr>
              <w:t>新的乡村经济增长点，带动农民增收。</w:t>
            </w:r>
            <w:r>
              <w:rPr>
                <w:rFonts w:ascii="宋体" w:eastAsia="宋体" w:hAnsi="宋体" w:cs="黑体" w:hint="eastAsia"/>
                <w:sz w:val="24"/>
                <w:szCs w:val="24"/>
                <w:shd w:val="clear" w:color="auto" w:fill="FFFFFF"/>
              </w:rPr>
              <w:t>推动火燃村、罗坑村等建设乡村民宿集聚区。</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w:t>
            </w:r>
            <w:r>
              <w:rPr>
                <w:rFonts w:ascii="宋体" w:eastAsia="宋体" w:hAnsi="宋体" w:cs="黑体" w:hint="eastAsia"/>
                <w:b/>
                <w:bCs/>
                <w:sz w:val="24"/>
                <w:szCs w:val="24"/>
                <w:shd w:val="clear" w:color="auto" w:fill="FFFFFF"/>
              </w:rPr>
              <w:t>创意发展城市民宿。</w:t>
            </w:r>
            <w:r>
              <w:rPr>
                <w:rFonts w:ascii="宋体" w:eastAsia="宋体" w:hAnsi="宋体" w:cs="黑体" w:hint="eastAsia"/>
                <w:sz w:val="24"/>
                <w:szCs w:val="24"/>
                <w:shd w:val="clear" w:color="auto" w:fill="FFFFFF"/>
              </w:rPr>
              <w:t>引导郁孤台街区打造以宋城文化为主题的“宋潮雅宿”，慈姑岭街区打造以禅宗文化为主题的“禅心隐宿”、以客家民居生活为特色的“客家围宿”，姚衙前街区打造以阳明文化为主题的“阳明心宿”，新赣南路打造以民国风情为特色的“南赣新宿”，楼梯岭打造以红色文化为主题的“红岭忆宿”。推动慈姑岭街区建设城市民宿集聚区。</w:t>
            </w:r>
          </w:p>
        </w:tc>
      </w:tr>
      <w:bookmarkEnd w:id="101"/>
    </w:tbl>
    <w:p>
      <w:pPr>
        <w:keepNext/>
        <w:keepLines/>
        <w:spacing w:before="312" w:after="312" w:line="520" w:lineRule="exact"/>
        <w:ind w:firstLine="600" w:firstLineChars="200"/>
        <w:outlineLvl w:val="1"/>
        <w:rPr>
          <w:rFonts w:ascii="宋体" w:eastAsia="宋体" w:hAnsi="宋体" w:cs="黑体"/>
          <w:b/>
          <w:sz w:val="30"/>
          <w:szCs w:val="24"/>
        </w:rPr>
      </w:pPr>
      <w:bookmarkStart w:id="102" w:name="_Toc82418825"/>
      <w:r>
        <w:rPr>
          <w:rFonts w:ascii="宋体" w:eastAsia="宋体" w:hAnsi="宋体" w:cs="黑体" w:hint="eastAsia"/>
          <w:b/>
          <w:sz w:val="30"/>
          <w:szCs w:val="24"/>
        </w:rPr>
        <w:t>（五）创新开发“赣州好礼”</w:t>
      </w:r>
      <w:bookmarkEnd w:id="97"/>
      <w:bookmarkEnd w:id="102"/>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鼓励国内外知名企业、团队、大学生创客、民间手工艺人设计和开发文创产品。</w:t>
      </w:r>
      <w:r>
        <w:rPr>
          <w:rFonts w:ascii="宋体" w:eastAsia="宋体" w:hAnsi="宋体" w:cs="黑体"/>
          <w:sz w:val="28"/>
          <w:szCs w:val="24"/>
        </w:rPr>
        <w:t>实施产品跨界</w:t>
      </w:r>
      <w:r>
        <w:rPr>
          <w:rFonts w:ascii="宋体" w:eastAsia="宋体" w:hAnsi="宋体" w:cs="黑体" w:hint="eastAsia"/>
          <w:sz w:val="28"/>
          <w:szCs w:val="24"/>
        </w:rPr>
        <w:t>开发</w:t>
      </w:r>
      <w:r>
        <w:rPr>
          <w:rFonts w:ascii="宋体" w:eastAsia="宋体" w:hAnsi="宋体" w:cs="黑体"/>
          <w:sz w:val="28"/>
          <w:szCs w:val="24"/>
        </w:rPr>
        <w:t>策略，提炼</w:t>
      </w:r>
      <w:r>
        <w:rPr>
          <w:rFonts w:ascii="宋体" w:eastAsia="宋体" w:hAnsi="宋体" w:cs="黑体" w:hint="eastAsia"/>
          <w:sz w:val="28"/>
          <w:szCs w:val="24"/>
        </w:rPr>
        <w:t>赣州</w:t>
      </w:r>
      <w:r>
        <w:rPr>
          <w:rFonts w:ascii="宋体" w:eastAsia="宋体" w:hAnsi="宋体" w:cs="黑体"/>
          <w:sz w:val="28"/>
          <w:szCs w:val="24"/>
        </w:rPr>
        <w:t>文旅产品特点，与电子游戏、电子产品、潮玩、服饰、银行、食品等行业知名企业合作，联合推出</w:t>
      </w:r>
      <w:r>
        <w:rPr>
          <w:rFonts w:ascii="宋体" w:eastAsia="宋体" w:hAnsi="宋体" w:cs="黑体" w:hint="eastAsia"/>
          <w:sz w:val="28"/>
          <w:szCs w:val="24"/>
        </w:rPr>
        <w:t>宋城</w:t>
      </w:r>
      <w:r>
        <w:rPr>
          <w:rFonts w:ascii="宋体" w:eastAsia="宋体" w:hAnsi="宋体" w:cs="黑体"/>
          <w:sz w:val="28"/>
          <w:szCs w:val="24"/>
        </w:rPr>
        <w:t>微景观盲盒、</w:t>
      </w:r>
      <w:r>
        <w:rPr>
          <w:rFonts w:ascii="宋体" w:eastAsia="宋体" w:hAnsi="宋体" w:cs="黑体" w:hint="eastAsia"/>
          <w:sz w:val="28"/>
          <w:szCs w:val="24"/>
        </w:rPr>
        <w:t>宋城</w:t>
      </w:r>
      <w:r>
        <w:rPr>
          <w:rFonts w:ascii="宋体" w:eastAsia="宋体" w:hAnsi="宋体" w:cs="黑体"/>
          <w:sz w:val="28"/>
          <w:szCs w:val="24"/>
        </w:rPr>
        <w:t>文化衫、</w:t>
      </w:r>
      <w:r>
        <w:rPr>
          <w:rFonts w:ascii="宋体" w:eastAsia="宋体" w:hAnsi="宋体" w:cs="黑体" w:hint="eastAsia"/>
          <w:sz w:val="28"/>
          <w:szCs w:val="24"/>
        </w:rPr>
        <w:t>宋城</w:t>
      </w:r>
      <w:r>
        <w:rPr>
          <w:rFonts w:ascii="宋体" w:eastAsia="宋体" w:hAnsi="宋体" w:cs="黑体"/>
          <w:sz w:val="28"/>
          <w:szCs w:val="24"/>
        </w:rPr>
        <w:t>信用卡等跨界产品，提升“</w:t>
      </w:r>
      <w:r>
        <w:rPr>
          <w:rFonts w:ascii="宋体" w:eastAsia="宋体" w:hAnsi="宋体" w:cs="黑体" w:hint="eastAsia"/>
          <w:sz w:val="28"/>
          <w:szCs w:val="24"/>
        </w:rPr>
        <w:t>江南宋城</w:t>
      </w:r>
      <w:r>
        <w:rPr>
          <w:rFonts w:ascii="宋体" w:eastAsia="宋体" w:hAnsi="宋体" w:cs="黑体"/>
          <w:sz w:val="28"/>
          <w:szCs w:val="24"/>
        </w:rPr>
        <w:t>”品牌知名度。</w:t>
      </w:r>
      <w:r>
        <w:rPr>
          <w:rFonts w:ascii="宋体" w:eastAsia="宋体" w:hAnsi="宋体" w:cs="黑体" w:hint="eastAsia"/>
          <w:sz w:val="28"/>
          <w:szCs w:val="24"/>
        </w:rPr>
        <w:t>实施“后备箱”工程，品牌包装客家竹雕、客家根雕等农特商品，推出一批乡土特色旅游商品。合理完善旅游商品销售网点布局，实现</w:t>
      </w:r>
      <w:r>
        <w:rPr>
          <w:rFonts w:ascii="宋体" w:eastAsia="宋体" w:hAnsi="宋体" w:cs="黑体"/>
          <w:sz w:val="28"/>
          <w:szCs w:val="24"/>
        </w:rPr>
        <w:t>A级景区景点、特色街区、旅游综合服务中心全覆盖，鼓励在旅游景区（点）布局“赣州礼物”旅游商品店、旅游购物区、购物街、免税店等</w:t>
      </w:r>
      <w:r>
        <w:rPr>
          <w:rFonts w:ascii="宋体" w:eastAsia="宋体" w:hAnsi="宋体" w:cs="黑体" w:hint="eastAsia"/>
          <w:sz w:val="28"/>
          <w:szCs w:val="24"/>
        </w:rPr>
        <w:t>。江南宋城旅游区设立“天工开物园”。建设线上旅游商品交易平台，形成“线上+线下”购物旅游融合发展。</w:t>
      </w:r>
    </w:p>
    <w:bookmarkEnd w:id="98"/>
    <w:p>
      <w:pPr>
        <w:keepNext/>
        <w:keepLines/>
        <w:spacing w:before="312" w:after="312" w:line="520" w:lineRule="exact"/>
        <w:ind w:firstLine="600" w:firstLineChars="200"/>
        <w:outlineLvl w:val="1"/>
        <w:rPr>
          <w:rFonts w:ascii="宋体" w:eastAsia="宋体" w:hAnsi="宋体" w:cs="黑体"/>
          <w:b/>
          <w:sz w:val="30"/>
          <w:szCs w:val="24"/>
        </w:rPr>
      </w:pPr>
      <w:bookmarkStart w:id="103" w:name="_Toc70007061"/>
      <w:bookmarkStart w:id="104" w:name="_Toc82418826"/>
      <w:r>
        <w:rPr>
          <w:rFonts w:ascii="宋体" w:eastAsia="宋体" w:hAnsi="宋体" w:cs="黑体" w:hint="eastAsia"/>
          <w:b/>
          <w:sz w:val="30"/>
          <w:szCs w:val="24"/>
        </w:rPr>
        <w:t>（六）丰富旅游演艺活动</w:t>
      </w:r>
      <w:bookmarkEnd w:id="103"/>
      <w:bookmarkEnd w:id="104"/>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加快演艺与旅游业的融合，挖掘本地文化主题特色，开发具有赣州地域特色和文化风情的景（城）区演艺和常态化演出，为游客提供“白天观景、晚上看戏”的全天候旅游体验。提升五龙客家风情园室内采茶戏、江南宋城城墙光影秀等演艺品质，推动常态化运营。突出宋城文化主题，策划打造《赣州千古情》《赣水茫茫》《丝路盛世》等大型精品演艺节目。鼓励有条件的景区引进精品剧目、建立非遗传习所，吸引当地影响较大、适于表演展示的传统音乐、手工技艺、美术等省级以上非遗项目进入景区运营，</w:t>
      </w:r>
      <w:r>
        <w:rPr>
          <w:rFonts w:ascii="宋体" w:eastAsia="宋体" w:hAnsi="宋体" w:cs="黑体"/>
          <w:sz w:val="28"/>
          <w:szCs w:val="24"/>
        </w:rPr>
        <w:t>4A级以上景区均策划创排一台特色演艺节目</w:t>
      </w:r>
      <w:r>
        <w:rPr>
          <w:rFonts w:ascii="宋体" w:eastAsia="宋体" w:hAnsi="宋体" w:cs="黑体" w:hint="eastAsia"/>
          <w:sz w:val="28"/>
          <w:szCs w:val="24"/>
        </w:rPr>
        <w:t>。鼓励通过政府购买服务、原创剧目补贴、以奖代补等方式，扶持演艺企业创作生产，引导民间艺人、文艺爱好者、在校大学生等开展街头演艺，丰富城市文化氛围。</w:t>
      </w:r>
    </w:p>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105" w:name="_Toc82418827"/>
      <w:bookmarkStart w:id="106" w:name="_Toc63255145"/>
      <w:r>
        <w:rPr>
          <w:rFonts w:ascii="Times New Roman" w:eastAsia="黑体" w:hAnsi="黑体" w:cs="Times New Roman" w:hint="eastAsia"/>
          <w:b/>
          <w:bCs/>
          <w:kern w:val="44"/>
          <w:sz w:val="32"/>
          <w:szCs w:val="44"/>
          <w:lang w:val="zh-CN"/>
        </w:rPr>
        <w:t>七</w:t>
      </w:r>
      <w:r>
        <w:rPr>
          <w:rFonts w:ascii="Times New Roman" w:eastAsia="黑体" w:hAnsi="黑体" w:cs="Times New Roman" w:hint="eastAsia"/>
          <w:b/>
          <w:bCs/>
          <w:kern w:val="44"/>
          <w:sz w:val="32"/>
          <w:szCs w:val="44"/>
          <w:lang w:val="zh-CN" w:eastAsia="zh-CN"/>
        </w:rPr>
        <w:t>、深化</w:t>
      </w:r>
      <w:r>
        <w:rPr>
          <w:rFonts w:ascii="Times New Roman" w:eastAsia="黑体" w:hAnsi="黑体" w:cs="Times New Roman" w:hint="eastAsia"/>
          <w:b/>
          <w:bCs/>
          <w:kern w:val="44"/>
          <w:sz w:val="32"/>
          <w:szCs w:val="44"/>
          <w:lang w:val="zh-CN"/>
        </w:rPr>
        <w:t>文化和旅游</w:t>
      </w:r>
      <w:r>
        <w:rPr>
          <w:rFonts w:ascii="Times New Roman" w:eastAsia="黑体" w:hAnsi="黑体" w:cs="Times New Roman" w:hint="eastAsia"/>
          <w:b/>
          <w:bCs/>
          <w:kern w:val="44"/>
          <w:sz w:val="32"/>
          <w:szCs w:val="44"/>
          <w:lang w:val="zh-CN" w:eastAsia="zh-CN"/>
        </w:rPr>
        <w:t>融合发展</w:t>
      </w:r>
      <w:bookmarkEnd w:id="105"/>
    </w:p>
    <w:p>
      <w:pPr>
        <w:keepNext/>
        <w:keepLines/>
        <w:spacing w:before="312" w:after="312" w:line="520" w:lineRule="exact"/>
        <w:ind w:firstLine="600" w:firstLineChars="200"/>
        <w:outlineLvl w:val="1"/>
        <w:rPr>
          <w:rFonts w:ascii="宋体" w:eastAsia="宋体" w:hAnsi="宋体" w:cs="黑体"/>
          <w:b/>
          <w:sz w:val="30"/>
          <w:szCs w:val="24"/>
        </w:rPr>
      </w:pPr>
      <w:bookmarkStart w:id="107" w:name="_Toc70007069"/>
      <w:bookmarkStart w:id="108" w:name="_Toc82418828"/>
      <w:r>
        <w:rPr>
          <w:rFonts w:ascii="宋体" w:eastAsia="宋体" w:hAnsi="宋体" w:cs="黑体" w:hint="eastAsia"/>
          <w:b/>
          <w:sz w:val="30"/>
          <w:szCs w:val="24"/>
        </w:rPr>
        <w:t>（一）建设文旅融合公共设施</w:t>
      </w:r>
      <w:bookmarkEnd w:id="107"/>
      <w:bookmarkEnd w:id="108"/>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推动公共文化设施和旅游设施布局融合、功能融合、资源融合，完善公共文化设施的旅游服务功能，构建主客共享的文化旅游新空间、新体验。探索在博物馆、图书馆、文化馆、非遗馆等公共文化场所设立旅游服务专区。探索“博物馆+演艺”发展路径，增设咖啡馆、茶餐厅、书店、购物中心等服务设施，增加互动娱乐项目。持续推进“书香章贡”建设，打造一批融合图书阅读、艺术展览、文化沙龙、非遗体验、轻食餐饮等服务的“城市书屋”。鼓励在游客聚集区引入影院、剧场、书店等文化设施，支持公共文化场馆在景区设立分馆、服务点。鼓励有条件的乡镇（街道）文化站、农村文化礼堂为居民和游客提供公共服务。改造</w:t>
      </w:r>
      <w:r>
        <w:rPr>
          <w:rFonts w:ascii="宋体" w:eastAsia="宋体" w:hAnsi="宋体" w:cs="黑体"/>
          <w:sz w:val="28"/>
          <w:szCs w:val="24"/>
        </w:rPr>
        <w:t>淡季时段使用频率较低的游客服务中心、旅游驿站，</w:t>
      </w:r>
      <w:r>
        <w:rPr>
          <w:rFonts w:ascii="宋体" w:eastAsia="宋体" w:hAnsi="宋体" w:cs="黑体" w:hint="eastAsia"/>
          <w:sz w:val="28"/>
          <w:szCs w:val="24"/>
        </w:rPr>
        <w:t>推动向</w:t>
      </w:r>
      <w:r>
        <w:rPr>
          <w:rFonts w:ascii="宋体" w:eastAsia="宋体" w:hAnsi="宋体" w:cs="黑体"/>
          <w:sz w:val="28"/>
          <w:szCs w:val="24"/>
        </w:rPr>
        <w:t>公共文化服务空间弹性转换，实现服务设施主客共享</w:t>
      </w:r>
      <w:r>
        <w:rPr>
          <w:rFonts w:ascii="宋体" w:eastAsia="宋体" w:hAnsi="宋体" w:cs="黑体" w:hint="eastAsia"/>
          <w:sz w:val="28"/>
          <w:szCs w:val="24"/>
        </w:rPr>
        <w:t>。</w:t>
      </w:r>
    </w:p>
    <w:p>
      <w:pPr>
        <w:keepNext/>
        <w:keepLines/>
        <w:spacing w:before="312" w:after="312" w:line="520" w:lineRule="exact"/>
        <w:ind w:firstLine="600" w:firstLineChars="200"/>
        <w:outlineLvl w:val="1"/>
        <w:rPr>
          <w:rFonts w:ascii="宋体" w:eastAsia="宋体" w:hAnsi="宋体" w:cs="黑体"/>
          <w:b/>
          <w:sz w:val="30"/>
          <w:szCs w:val="24"/>
        </w:rPr>
      </w:pPr>
      <w:bookmarkStart w:id="109" w:name="_Toc82418829"/>
      <w:r>
        <w:rPr>
          <w:rFonts w:ascii="宋体" w:eastAsia="宋体" w:hAnsi="宋体" w:cs="黑体" w:hint="eastAsia"/>
          <w:b/>
          <w:sz w:val="30"/>
          <w:szCs w:val="24"/>
        </w:rPr>
        <w:t>（二）传承创新八景文化</w:t>
      </w:r>
      <w:bookmarkEnd w:id="109"/>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将赣州八景打造为原真宋城文化最主要载体、宋城文化旅游标志性景点。强调赣州宋城八景乃全国各城市八景之首，展现深厚底蕴。重塑在宋代初步形成、以后历代持续演绎的宋城八景，恢复宋代重要控制点之间的视线廊道，形成宋城文化旅游核心区的标志性景观。重点对宋代赣州八景文化、清代赣州八景文化进行区域性展示，做好原址的恢复与碑文展示相结合，实现宋代赣州八景、清代赣州八景在一个区域点位覆盖，并辐射到其余各个景点，最后串联形成赣州八景文化主题游线。同时，采取自媒体网络投票和组委会综合评选相结合的方式，征集和推选赣州现代新八景，并推出赣州新八景打卡游，唱响赣州八景文化品牌。</w:t>
      </w:r>
    </w:p>
    <w:bookmarkEnd w:id="106"/>
    <w:p>
      <w:pPr>
        <w:keepNext/>
        <w:keepLines/>
        <w:spacing w:before="312" w:after="312" w:line="520" w:lineRule="exact"/>
        <w:ind w:firstLine="600" w:firstLineChars="200"/>
        <w:outlineLvl w:val="1"/>
        <w:rPr>
          <w:rFonts w:ascii="宋体" w:eastAsia="宋体" w:hAnsi="宋体" w:cs="黑体"/>
          <w:b/>
          <w:sz w:val="30"/>
          <w:szCs w:val="24"/>
        </w:rPr>
      </w:pPr>
      <w:bookmarkStart w:id="110" w:name="_Toc82418830"/>
      <w:r>
        <w:rPr>
          <w:rFonts w:ascii="宋体" w:eastAsia="宋体" w:hAnsi="宋体" w:cs="黑体" w:hint="eastAsia"/>
          <w:b/>
          <w:sz w:val="30"/>
          <w:szCs w:val="24"/>
        </w:rPr>
        <w:t>（三）加快发展红色旅游</w:t>
      </w:r>
      <w:bookmarkEnd w:id="110"/>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加强对章贡区红色文化的研究阐释与宣传弘扬，做好全区革命文物、遗迹、实物、故事、口述史料、红色音像资料等挖掘、整理、保护。保护和修复水东镇坝上红军标语、沙石镇大塘面红军标语、陈毅与国民党地方当局谈判旧址等一批红色旧址。提升改造黄金广场、青少年活动中心学术报告馆、赞贤公园等。丰富中央苏区历史博物馆展陈内容。依托楼梯岭会议旧址、中共华南分局扩大会议旧址等红色旧址，推出赣州中心城区红色旅游线路，打造一批红色研学基地。开通章贡旅游直通车，加快与瑞兴于红色旅游区的串线，打造红色旅游集散地。规划建设楼梯岭，打造“初心小镇”，建设赣州红色旅游服务中心，为全市红色旅游提供游客集散、信息咨询和服务预订等服务。</w:t>
      </w:r>
    </w:p>
    <w:bookmarkEnd w:id="68"/>
    <w:p>
      <w:pPr>
        <w:keepNext/>
        <w:keepLines/>
        <w:spacing w:before="312" w:after="312" w:line="520" w:lineRule="exact"/>
        <w:ind w:firstLine="600" w:firstLineChars="200"/>
        <w:outlineLvl w:val="1"/>
        <w:rPr>
          <w:rFonts w:ascii="宋体" w:eastAsia="宋体" w:hAnsi="宋体" w:cs="黑体"/>
          <w:b/>
          <w:sz w:val="30"/>
          <w:szCs w:val="24"/>
        </w:rPr>
      </w:pPr>
      <w:bookmarkStart w:id="111" w:name="_Toc82418831"/>
      <w:bookmarkStart w:id="112" w:name="_Toc10324"/>
      <w:bookmarkStart w:id="113" w:name="_Toc8776"/>
      <w:bookmarkStart w:id="114" w:name="_Toc57549960"/>
      <w:bookmarkStart w:id="115" w:name="_Toc63255185"/>
      <w:bookmarkStart w:id="116" w:name="_Toc25683"/>
      <w:r>
        <w:rPr>
          <w:rFonts w:ascii="宋体" w:eastAsia="宋体" w:hAnsi="宋体" w:cs="黑体" w:hint="eastAsia"/>
          <w:b/>
          <w:sz w:val="30"/>
          <w:szCs w:val="24"/>
        </w:rPr>
        <w:t>（四）大力发展研学教育</w:t>
      </w:r>
      <w:bookmarkEnd w:id="111"/>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创建楼梯岭会议旧址、福寿沟、江南宋城、中华儿童新村、赣州文庙等一批研学旅游基地。利用“决策赣州，解放广东”这一重要红色文化切入点，打造面向粤港澳湾区的红色研学目的地。充分利用公共文化设施，积极探索、建设以博物馆、考古遗址、考古发掘现场和文物保护单位为载体的，以宋城文化、客家文化、阳明文化、红色文化为主题的研学课程体系；开发丝路宋城、唐诗之路、阳明心学、客家聚落、红色传承等特种研学线路和产品。推动工业产业园区、体育、民宿、互联网等业态与研学相融合。到</w:t>
      </w:r>
      <w:r>
        <w:rPr>
          <w:rFonts w:ascii="宋体" w:eastAsia="宋体" w:hAnsi="宋体" w:cs="黑体"/>
          <w:sz w:val="28"/>
          <w:szCs w:val="24"/>
        </w:rPr>
        <w:t>2025年，力争创建2个以上省级研学旅游示范</w:t>
      </w:r>
      <w:r>
        <w:rPr>
          <w:rFonts w:ascii="宋体" w:eastAsia="宋体" w:hAnsi="宋体" w:cs="黑体" w:hint="eastAsia"/>
          <w:sz w:val="28"/>
          <w:szCs w:val="24"/>
        </w:rPr>
        <w:t>基地，</w:t>
      </w:r>
      <w:r>
        <w:rPr>
          <w:rFonts w:ascii="宋体" w:eastAsia="宋体" w:hAnsi="宋体" w:cs="黑体"/>
          <w:sz w:val="28"/>
          <w:szCs w:val="24"/>
        </w:rPr>
        <w:t>3个以上市级研学旅游示范基地。</w:t>
      </w:r>
    </w:p>
    <w:p>
      <w:pPr>
        <w:keepNext/>
        <w:keepLines/>
        <w:spacing w:before="312" w:after="312" w:line="520" w:lineRule="exact"/>
        <w:ind w:firstLine="600" w:firstLineChars="200"/>
        <w:outlineLvl w:val="1"/>
        <w:rPr>
          <w:rFonts w:ascii="宋体" w:eastAsia="宋体" w:hAnsi="宋体" w:cs="黑体"/>
          <w:b/>
          <w:sz w:val="30"/>
          <w:szCs w:val="24"/>
        </w:rPr>
      </w:pPr>
      <w:bookmarkStart w:id="117" w:name="_Toc82418832"/>
      <w:r>
        <w:rPr>
          <w:rFonts w:ascii="宋体" w:eastAsia="宋体" w:hAnsi="宋体" w:cs="黑体" w:hint="eastAsia"/>
          <w:b/>
          <w:sz w:val="30"/>
          <w:szCs w:val="24"/>
        </w:rPr>
        <w:t>（五）丰富科创文旅产品</w:t>
      </w:r>
      <w:bookmarkEnd w:id="117"/>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利用云计算、物联网、AR/VR、大数据、区块链、全息投影、无人驾驶、航空航天、北斗导航等新技术，发展文旅新业态，推出系列文旅科创产品。在景区中推广使用无人驾驶、智能成像、服务机器人等浸入式体验文旅项目，丰富游客互动体验。推动导航定位、可穿戴设备、电子围栏、遥感卫星等技术和设备在自助旅游、特种旅游中的运用。探索利用区块链技术，升级文旅商业模式。提升艺术展演展陈、文物和非遗保护修复等方面的数字化、智能化、网络化水平，开发线上研学、线上体验等数字文化和旅游产品。</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 xml:space="preserve">专栏11  </w:t>
            </w:r>
            <w:r>
              <w:rPr>
                <w:rFonts w:ascii="宋体" w:eastAsia="宋体" w:hAnsi="宋体" w:cs="黑体" w:hint="eastAsia"/>
                <w:b/>
                <w:sz w:val="24"/>
                <w:szCs w:val="24"/>
              </w:rPr>
              <w:t>科创文旅产品打造计划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打造科创主题公园。</w:t>
            </w:r>
            <w:r>
              <w:rPr>
                <w:rFonts w:ascii="宋体" w:eastAsia="宋体" w:hAnsi="宋体" w:cs="黑体" w:hint="eastAsia"/>
                <w:sz w:val="24"/>
                <w:szCs w:val="24"/>
                <w:shd w:val="clear" w:color="auto" w:fill="FFFFFF"/>
              </w:rPr>
              <w:t>重点扶持方特东方欲晓主题公园、龙川极地海洋世界等科技支撑型主题公园，引领章贡区文旅业态科技创新。</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2</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招引科创娱乐类项目。</w:t>
            </w:r>
            <w:r>
              <w:rPr>
                <w:rFonts w:ascii="宋体" w:eastAsia="宋体" w:hAnsi="宋体" w:cs="黑体" w:hint="eastAsia"/>
                <w:sz w:val="24"/>
                <w:szCs w:val="24"/>
                <w:shd w:val="clear" w:color="auto" w:fill="FFFFFF"/>
              </w:rPr>
              <w:t>鼓励罗坑体育小镇招引科幻乐园、电竞沉浸式体验馆、电竞主题游乐园等科创娱乐类项目。</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3</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丰富科创娱乐产品。</w:t>
            </w:r>
            <w:r>
              <w:rPr>
                <w:rFonts w:ascii="宋体" w:eastAsia="宋体" w:hAnsi="宋体" w:cs="黑体" w:hint="eastAsia"/>
                <w:sz w:val="24"/>
                <w:szCs w:val="24"/>
                <w:shd w:val="clear" w:color="auto" w:fill="FFFFFF"/>
              </w:rPr>
              <w:t>支持江南宋城采用模糊现实、多媒体和声光电技术，打造宋潮水秀、宋城模型乐园、福寿沟考古等沉浸式体验项目。</w:t>
            </w:r>
          </w:p>
          <w:p>
            <w:pPr>
              <w:spacing w:after="156" w:afterLines="50" w:line="480" w:lineRule="exact"/>
              <w:ind w:firstLine="480" w:firstLineChars="200"/>
            </w:pPr>
            <w:r>
              <w:rPr>
                <w:rFonts w:ascii="宋体" w:eastAsia="宋体" w:hAnsi="宋体" w:cs="黑体" w:hint="eastAsia"/>
                <w:b/>
                <w:bCs/>
                <w:sz w:val="24"/>
                <w:szCs w:val="24"/>
                <w:shd w:val="clear" w:color="auto" w:fill="FFFFFF"/>
              </w:rPr>
              <w:t>4</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丰富科创展示产品。</w:t>
            </w:r>
            <w:r>
              <w:rPr>
                <w:rFonts w:ascii="宋体" w:eastAsia="宋体" w:hAnsi="宋体" w:cs="黑体" w:hint="eastAsia"/>
                <w:sz w:val="24"/>
                <w:szCs w:val="24"/>
                <w:shd w:val="clear" w:color="auto" w:fill="FFFFFF"/>
              </w:rPr>
              <w:t>支持赣州科技馆、科瑞特软件产业园推出智慧科技体验，鼓励花田小镇、仙峰谷等打造智农科技馆、智农生活馆、自然科技馆。</w:t>
            </w:r>
          </w:p>
        </w:tc>
      </w:tr>
      <w:bookmarkEnd w:id="112"/>
      <w:bookmarkEnd w:id="113"/>
      <w:bookmarkEnd w:id="114"/>
      <w:bookmarkEnd w:id="115"/>
      <w:bookmarkEnd w:id="116"/>
    </w:tbl>
    <w:p>
      <w:pPr>
        <w:keepNext/>
        <w:keepLines/>
        <w:spacing w:before="312" w:after="312" w:line="520" w:lineRule="exact"/>
        <w:ind w:firstLine="600" w:firstLineChars="200"/>
        <w:outlineLvl w:val="1"/>
        <w:rPr>
          <w:rFonts w:ascii="宋体" w:eastAsia="宋体" w:hAnsi="宋体" w:cs="黑体"/>
          <w:b/>
          <w:sz w:val="30"/>
          <w:szCs w:val="24"/>
        </w:rPr>
      </w:pPr>
      <w:bookmarkStart w:id="118" w:name="_Toc82418833"/>
      <w:r>
        <w:rPr>
          <w:rFonts w:ascii="宋体" w:eastAsia="宋体" w:hAnsi="宋体" w:cs="黑体" w:hint="eastAsia"/>
          <w:b/>
          <w:sz w:val="30"/>
          <w:szCs w:val="24"/>
        </w:rPr>
        <w:t>（六）推动乡村文旅振兴</w:t>
      </w:r>
      <w:bookmarkEnd w:id="118"/>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按照乡村振兴战略要求，深入推进美丽乡村建设，为游客营造优质的旅游氛围。实施乡村旅游公路提升工程，完善标识标牌、旅游交通驿站、公共厕所等基础设施</w:t>
      </w:r>
      <w:r>
        <w:rPr>
          <w:rFonts w:ascii="宋体" w:eastAsia="宋体" w:hAnsi="宋体" w:cs="黑体"/>
          <w:sz w:val="28"/>
          <w:szCs w:val="24"/>
        </w:rPr>
        <w:t>。</w:t>
      </w:r>
      <w:r>
        <w:rPr>
          <w:rFonts w:ascii="宋体" w:eastAsia="宋体" w:hAnsi="宋体" w:cs="黑体" w:hint="eastAsia"/>
          <w:sz w:val="28"/>
          <w:szCs w:val="24"/>
        </w:rPr>
        <w:t>鼓励涉农企业、农民专业合作社、家庭农场从事乡村旅游业，引导农民投资创办农家乐、民宿、客栈、手工艺作坊等乡村旅游配套产业。提升农家书屋数字化水平，提高其使用效能。立足资源优势和产业基础，按照做“优”做“特”要求，打造“一村一品”特色旅游产业发展体系，建设一批乡村旅游休闲集聚带、旅游廊道。实施农副产品“双进”行动，即线下进景区、进门店、进窗口，线上进电商平台、进微信朋友圈，引导游客异地消费、回头消费。</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bookmarkStart w:id="119" w:name="_Hlk78100470"/>
            <w:r>
              <w:rPr>
                <w:rFonts w:ascii="宋体" w:eastAsia="宋体" w:hAnsi="宋体" w:cs="黑体"/>
                <w:b/>
                <w:sz w:val="24"/>
                <w:szCs w:val="24"/>
              </w:rPr>
              <w:t xml:space="preserve">专栏12  </w:t>
            </w:r>
            <w:r>
              <w:rPr>
                <w:rFonts w:ascii="宋体" w:eastAsia="宋体" w:hAnsi="宋体" w:cs="黑体" w:hint="eastAsia"/>
                <w:b/>
                <w:sz w:val="24"/>
                <w:szCs w:val="24"/>
              </w:rPr>
              <w:t>乡村文旅振兴工程</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w:t>
            </w:r>
            <w:r>
              <w:rPr>
                <w:rFonts w:ascii="宋体" w:eastAsia="宋体" w:hAnsi="宋体" w:cs="黑体" w:hint="eastAsia"/>
                <w:b/>
                <w:bCs/>
                <w:sz w:val="24"/>
                <w:szCs w:val="24"/>
                <w:shd w:val="clear" w:color="auto" w:fill="FFFFFF"/>
              </w:rPr>
              <w:t>深化美丽乡村建设。</w:t>
            </w:r>
            <w:r>
              <w:rPr>
                <w:rFonts w:ascii="宋体" w:eastAsia="宋体" w:hAnsi="宋体" w:cs="黑体" w:hint="eastAsia"/>
                <w:sz w:val="24"/>
                <w:szCs w:val="24"/>
                <w:shd w:val="clear" w:color="auto" w:fill="FFFFFF"/>
              </w:rPr>
              <w:t>深入推进美丽乡村建设，</w:t>
            </w:r>
            <w:r>
              <w:rPr>
                <w:rFonts w:ascii="宋体" w:eastAsia="宋体" w:hAnsi="宋体" w:cs="黑体"/>
                <w:sz w:val="24"/>
                <w:szCs w:val="24"/>
                <w:shd w:val="clear" w:color="auto" w:fill="FFFFFF"/>
              </w:rPr>
              <w:t>实现全区各村各乡村旅游点、民宿、农家乐通城市自来水、天然气</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5G信号全覆盖</w:t>
            </w:r>
            <w:r>
              <w:rPr>
                <w:rFonts w:ascii="宋体" w:eastAsia="宋体" w:hAnsi="宋体" w:cs="黑体" w:hint="eastAsia"/>
                <w:sz w:val="24"/>
                <w:szCs w:val="24"/>
                <w:shd w:val="clear" w:color="auto" w:fill="FFFFFF"/>
              </w:rPr>
              <w:t>，各乡村旅游点</w:t>
            </w:r>
            <w:r>
              <w:rPr>
                <w:rFonts w:ascii="宋体" w:eastAsia="宋体" w:hAnsi="宋体" w:cs="黑体"/>
                <w:sz w:val="24"/>
                <w:szCs w:val="24"/>
                <w:shd w:val="clear" w:color="auto" w:fill="FFFFFF"/>
              </w:rPr>
              <w:t xml:space="preserve"> A 级厕所全覆盖</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所有乡村旅游点、民宿、农家乐视频监控接入平台。</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w:t>
            </w:r>
            <w:bookmarkStart w:id="120" w:name="_Hlk82360803"/>
            <w:r>
              <w:rPr>
                <w:rFonts w:ascii="宋体" w:eastAsia="宋体" w:hAnsi="宋体" w:cs="黑体" w:hint="eastAsia"/>
                <w:b/>
                <w:bCs/>
                <w:sz w:val="24"/>
                <w:szCs w:val="24"/>
                <w:shd w:val="clear" w:color="auto" w:fill="FFFFFF"/>
              </w:rPr>
              <w:t>实施乡村文化振兴“十个一”行动。</w:t>
            </w:r>
            <w:r>
              <w:rPr>
                <w:rFonts w:ascii="宋体" w:eastAsia="宋体" w:hAnsi="宋体" w:cs="黑体" w:hint="eastAsia"/>
                <w:sz w:val="24"/>
                <w:szCs w:val="24"/>
                <w:shd w:val="clear" w:color="auto" w:fill="FFFFFF"/>
              </w:rPr>
              <w:t>力争每个行政村基本实现“十个一”目标（即一名义务宣传员、一个道德评议会、一支志愿服务队、一批文明示范户、一部村规民约、一组家风家训、一支农民文艺演出队、一个文体活动小舞台、一面社会主义核心价值观文化墙、一个善行义举光荣榜）。</w:t>
            </w:r>
            <w:bookmarkEnd w:id="120"/>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w:t>
            </w:r>
            <w:r>
              <w:rPr>
                <w:rFonts w:ascii="宋体" w:eastAsia="宋体" w:hAnsi="宋体" w:cs="黑体" w:hint="eastAsia"/>
                <w:b/>
                <w:bCs/>
                <w:sz w:val="24"/>
                <w:szCs w:val="24"/>
                <w:shd w:val="clear" w:color="auto" w:fill="FFFFFF"/>
              </w:rPr>
              <w:t>实施乡村旅游点“八个一”行动。</w:t>
            </w:r>
            <w:r>
              <w:rPr>
                <w:rFonts w:ascii="宋体" w:eastAsia="宋体" w:hAnsi="宋体" w:cs="黑体" w:hint="eastAsia"/>
                <w:sz w:val="24"/>
                <w:szCs w:val="24"/>
                <w:shd w:val="clear" w:color="auto" w:fill="FFFFFF"/>
              </w:rPr>
              <w:t>力争在每个乡村旅游点基本实现“八个一”目标：一条进村（园）景观道；一个乡愁记忆馆（村史馆、展陈室、展示窗等）；一个表演节目；一个文化故事（I</w:t>
            </w:r>
            <w:r>
              <w:rPr>
                <w:rFonts w:ascii="宋体" w:eastAsia="宋体" w:hAnsi="宋体" w:cs="黑体"/>
                <w:sz w:val="24"/>
                <w:szCs w:val="24"/>
                <w:shd w:val="clear" w:color="auto" w:fill="FFFFFF"/>
              </w:rPr>
              <w:t>P</w:t>
            </w:r>
            <w:r>
              <w:rPr>
                <w:rFonts w:ascii="宋体" w:eastAsia="宋体" w:hAnsi="宋体" w:cs="黑体" w:hint="eastAsia"/>
                <w:sz w:val="24"/>
                <w:szCs w:val="24"/>
                <w:shd w:val="clear" w:color="auto" w:fill="FFFFFF"/>
              </w:rPr>
              <w:t>化）；一名讲解员；一桌特色菜；一个土特产店；一家农家乐或民宿客栈。到</w:t>
            </w:r>
            <w:r>
              <w:rPr>
                <w:rFonts w:ascii="宋体" w:eastAsia="宋体" w:hAnsi="宋体" w:cs="黑体"/>
                <w:sz w:val="24"/>
                <w:szCs w:val="24"/>
                <w:shd w:val="clear" w:color="auto" w:fill="FFFFFF"/>
              </w:rPr>
              <w:t>2025年</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达到星级农家乐60家（其中三星级及以上农家乐20家），</w:t>
            </w:r>
            <w:r>
              <w:rPr>
                <w:rFonts w:ascii="宋体" w:eastAsia="宋体" w:hAnsi="宋体" w:cs="黑体" w:hint="eastAsia"/>
                <w:sz w:val="24"/>
                <w:szCs w:val="24"/>
                <w:shd w:val="clear" w:color="auto" w:fill="FFFFFF"/>
              </w:rPr>
              <w:t>省</w:t>
            </w:r>
            <w:r>
              <w:rPr>
                <w:rFonts w:ascii="宋体" w:eastAsia="宋体" w:hAnsi="宋体" w:cs="黑体"/>
                <w:sz w:val="24"/>
                <w:szCs w:val="24"/>
                <w:shd w:val="clear" w:color="auto" w:fill="FFFFFF"/>
              </w:rPr>
              <w:t>3A级以上乡村旅游点10个，特色民宿20家</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获评省级及以上美丽休闲乡村、省级</w:t>
            </w:r>
            <w:r>
              <w:rPr>
                <w:rFonts w:ascii="宋体" w:eastAsia="宋体" w:hAnsi="宋体" w:cs="黑体" w:hint="eastAsia"/>
                <w:sz w:val="24"/>
                <w:szCs w:val="24"/>
                <w:shd w:val="clear" w:color="auto" w:fill="FFFFFF"/>
              </w:rPr>
              <w:t>乡村</w:t>
            </w:r>
            <w:r>
              <w:rPr>
                <w:rFonts w:ascii="宋体" w:eastAsia="宋体" w:hAnsi="宋体" w:cs="黑体"/>
                <w:sz w:val="24"/>
                <w:szCs w:val="24"/>
                <w:shd w:val="clear" w:color="auto" w:fill="FFFFFF"/>
              </w:rPr>
              <w:t>旅游重点村3个以上。</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4.</w:t>
            </w:r>
            <w:r>
              <w:rPr>
                <w:rFonts w:ascii="宋体" w:eastAsia="宋体" w:hAnsi="宋体" w:cs="黑体" w:hint="eastAsia"/>
                <w:b/>
                <w:bCs/>
                <w:sz w:val="24"/>
                <w:szCs w:val="24"/>
                <w:shd w:val="clear" w:color="auto" w:fill="FFFFFF"/>
              </w:rPr>
              <w:t>实施乡村旅游公路提升工程。</w:t>
            </w:r>
            <w:r>
              <w:rPr>
                <w:rFonts w:ascii="宋体" w:eastAsia="宋体" w:hAnsi="宋体" w:cs="黑体" w:hint="eastAsia"/>
                <w:sz w:val="24"/>
                <w:szCs w:val="24"/>
                <w:shd w:val="clear" w:color="auto" w:fill="FFFFFF"/>
              </w:rPr>
              <w:t>在</w:t>
            </w:r>
            <w:r>
              <w:rPr>
                <w:rFonts w:ascii="宋体" w:eastAsia="宋体" w:hAnsi="宋体" w:cs="黑体"/>
                <w:sz w:val="24"/>
                <w:szCs w:val="24"/>
                <w:shd w:val="clear" w:color="auto" w:fill="FFFFFF"/>
              </w:rPr>
              <w:t>12条攻坚路基础上进行优化提升，美化道路两边环境，增设骑行道或者游步（栈）道，打通赣州经开区与水西镇永安片区道路接驳工程，将葛堡坑-窑背公路拓宽至6米。新建仰坪山、铜锣谷旅游公路。</w:t>
            </w:r>
            <w:r>
              <w:rPr>
                <w:rFonts w:ascii="宋体" w:eastAsia="宋体" w:hAnsi="宋体" w:cs="黑体" w:hint="eastAsia"/>
                <w:sz w:val="24"/>
                <w:szCs w:val="24"/>
                <w:shd w:val="clear" w:color="auto" w:fill="FFFFFF"/>
              </w:rPr>
              <w:t>以“美丽公路</w:t>
            </w:r>
            <w:r>
              <w:rPr>
                <w:rFonts w:ascii="宋体" w:eastAsia="宋体" w:hAnsi="宋体" w:cs="黑体"/>
                <w:sz w:val="24"/>
                <w:szCs w:val="24"/>
                <w:shd w:val="clear" w:color="auto" w:fill="FFFFFF"/>
              </w:rPr>
              <w:t>+特色经济”的理念，重点打造沙河流坑至龙村至罗坑、水西凌源至窑背至永安、沙石火燃至龙埠至龙岗3条生态富民线风景道</w:t>
            </w:r>
            <w:r>
              <w:rPr>
                <w:rFonts w:ascii="宋体" w:eastAsia="宋体" w:hAnsi="宋体" w:cs="黑体" w:hint="eastAsia"/>
                <w:sz w:val="24"/>
                <w:szCs w:val="24"/>
                <w:shd w:val="clear" w:color="auto" w:fill="FFFFFF"/>
              </w:rPr>
              <w:t>，形成乡村文旅产业经济带、乡村振兴示范带</w:t>
            </w:r>
            <w:r>
              <w:rPr>
                <w:rFonts w:ascii="宋体" w:eastAsia="宋体" w:hAnsi="宋体" w:cs="黑体"/>
                <w:sz w:val="24"/>
                <w:szCs w:val="24"/>
                <w:shd w:val="clear" w:color="auto" w:fill="FFFFFF"/>
              </w:rPr>
              <w:t>。</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5.</w:t>
            </w:r>
            <w:r>
              <w:rPr>
                <w:rFonts w:ascii="宋体" w:eastAsia="宋体" w:hAnsi="宋体" w:cs="黑体" w:hint="eastAsia"/>
                <w:b/>
                <w:bCs/>
                <w:sz w:val="24"/>
                <w:szCs w:val="24"/>
                <w:shd w:val="clear" w:color="auto" w:fill="FFFFFF"/>
              </w:rPr>
              <w:t>培育文旅经营主体。</w:t>
            </w:r>
            <w:r>
              <w:rPr>
                <w:rFonts w:ascii="宋体" w:eastAsia="宋体" w:hAnsi="宋体" w:cs="黑体" w:hint="eastAsia"/>
                <w:sz w:val="24"/>
                <w:szCs w:val="24"/>
                <w:shd w:val="clear" w:color="auto" w:fill="FFFFFF"/>
              </w:rPr>
              <w:t>重点培育一批乡村文旅运营管理公司。推动农民专业合作社、行业协会建设。培育一批乡村文旅致富带头人。打造一批乡村文旅创业创客基地。建立“网红”孵化培训基地。</w:t>
            </w:r>
            <w:r>
              <w:rPr>
                <w:rFonts w:ascii="宋体" w:eastAsia="宋体" w:hAnsi="宋体" w:cs="黑体"/>
                <w:sz w:val="24"/>
                <w:szCs w:val="24"/>
                <w:shd w:val="clear" w:color="auto" w:fill="FFFFFF"/>
              </w:rPr>
              <w:t>推动“科技人员下农田”（生产）、“文化名家进村庄”（创作）、“企业高管进庄园”（消费）等活动。</w:t>
            </w:r>
            <w:r>
              <w:rPr>
                <w:rFonts w:ascii="宋体" w:eastAsia="宋体" w:hAnsi="宋体" w:cs="黑体" w:hint="eastAsia"/>
                <w:sz w:val="24"/>
                <w:szCs w:val="24"/>
                <w:shd w:val="clear" w:color="auto" w:fill="FFFFFF"/>
              </w:rPr>
              <w:t>“十四五”时期，全区培训休闲农业与乡村旅游管理和从业人员</w:t>
            </w:r>
            <w:r>
              <w:rPr>
                <w:rFonts w:ascii="宋体" w:eastAsia="宋体" w:hAnsi="宋体" w:cs="黑体"/>
                <w:sz w:val="24"/>
                <w:szCs w:val="24"/>
                <w:shd w:val="clear" w:color="auto" w:fill="FFFFFF"/>
              </w:rPr>
              <w:t>300人次</w:t>
            </w:r>
            <w:r>
              <w:rPr>
                <w:rFonts w:ascii="宋体" w:eastAsia="宋体" w:hAnsi="宋体" w:cs="黑体" w:hint="eastAsia"/>
                <w:sz w:val="24"/>
                <w:szCs w:val="24"/>
                <w:shd w:val="clear" w:color="auto" w:fill="FFFFFF"/>
              </w:rPr>
              <w:t>以上</w:t>
            </w:r>
            <w:r>
              <w:rPr>
                <w:rFonts w:ascii="宋体" w:eastAsia="宋体" w:hAnsi="宋体" w:cs="黑体"/>
                <w:sz w:val="24"/>
                <w:szCs w:val="24"/>
                <w:shd w:val="clear" w:color="auto" w:fill="FFFFFF"/>
              </w:rPr>
              <w:t>。</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6.</w:t>
            </w:r>
            <w:r>
              <w:rPr>
                <w:rFonts w:ascii="宋体" w:eastAsia="宋体" w:hAnsi="宋体" w:cs="黑体" w:hint="eastAsia"/>
                <w:b/>
                <w:bCs/>
                <w:sz w:val="24"/>
                <w:szCs w:val="24"/>
                <w:shd w:val="clear" w:color="auto" w:fill="FFFFFF"/>
              </w:rPr>
              <w:t>强化宣传营销。</w:t>
            </w:r>
            <w:r>
              <w:rPr>
                <w:rFonts w:ascii="宋体" w:eastAsia="宋体" w:hAnsi="宋体" w:cs="黑体" w:hint="eastAsia"/>
                <w:sz w:val="24"/>
                <w:szCs w:val="24"/>
                <w:shd w:val="clear" w:color="auto" w:fill="FFFFFF"/>
              </w:rPr>
              <w:t>绘制一张乡村旅游地图，制作一个乡村旅游小程序，</w:t>
            </w:r>
            <w:r>
              <w:rPr>
                <w:rFonts w:ascii="宋体" w:eastAsia="宋体" w:hAnsi="宋体" w:cs="黑体"/>
                <w:sz w:val="24"/>
                <w:szCs w:val="24"/>
                <w:shd w:val="clear" w:color="auto" w:fill="FFFFFF"/>
              </w:rPr>
              <w:t>统一全区农家乐形象标识，定期组织举办“生姜节”“蘑菇节”“农民丰收节”等节会活动</w:t>
            </w:r>
            <w:r>
              <w:rPr>
                <w:rFonts w:ascii="宋体" w:eastAsia="宋体" w:hAnsi="宋体" w:cs="黑体" w:hint="eastAsia"/>
                <w:sz w:val="24"/>
                <w:szCs w:val="24"/>
                <w:shd w:val="clear" w:color="auto" w:fill="FFFFFF"/>
              </w:rPr>
              <w:t>，</w:t>
            </w:r>
            <w:r>
              <w:rPr>
                <w:rFonts w:ascii="宋体" w:eastAsia="宋体" w:hAnsi="宋体" w:cs="黑体"/>
                <w:sz w:val="24"/>
                <w:szCs w:val="24"/>
                <w:shd w:val="clear" w:color="auto" w:fill="FFFFFF"/>
              </w:rPr>
              <w:t>唱响“峰景沙石”“流金沙河”“醉美水西”乡村旅游品牌。</w:t>
            </w:r>
          </w:p>
        </w:tc>
      </w:tr>
      <w:bookmarkEnd w:id="119"/>
    </w:tbl>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121" w:name="_Toc82418834"/>
      <w:r>
        <w:rPr>
          <w:rFonts w:ascii="Times New Roman" w:eastAsia="黑体" w:hAnsi="黑体" w:cs="Times New Roman" w:hint="eastAsia"/>
          <w:b/>
          <w:bCs/>
          <w:kern w:val="44"/>
          <w:sz w:val="32"/>
          <w:szCs w:val="44"/>
          <w:lang w:val="zh-CN"/>
        </w:rPr>
        <w:t>八</w:t>
      </w:r>
      <w:r>
        <w:rPr>
          <w:rFonts w:ascii="Times New Roman" w:eastAsia="黑体" w:hAnsi="黑体" w:cs="Times New Roman" w:hint="eastAsia"/>
          <w:b/>
          <w:bCs/>
          <w:kern w:val="44"/>
          <w:sz w:val="32"/>
          <w:szCs w:val="44"/>
          <w:lang w:val="zh-CN" w:eastAsia="zh-CN"/>
        </w:rPr>
        <w:t>、健全现代文化和旅游产业体系</w:t>
      </w:r>
      <w:bookmarkEnd w:id="121"/>
    </w:p>
    <w:p>
      <w:pPr>
        <w:keepNext/>
        <w:keepLines/>
        <w:spacing w:before="312" w:after="312" w:line="520" w:lineRule="exact"/>
        <w:ind w:firstLine="600" w:firstLineChars="200"/>
        <w:outlineLvl w:val="1"/>
        <w:rPr>
          <w:rFonts w:ascii="宋体" w:eastAsia="宋体" w:hAnsi="宋体" w:cs="黑体"/>
          <w:b/>
          <w:sz w:val="30"/>
          <w:szCs w:val="24"/>
        </w:rPr>
      </w:pPr>
      <w:bookmarkStart w:id="122" w:name="_Toc82418835"/>
      <w:r>
        <w:rPr>
          <w:rFonts w:ascii="宋体" w:eastAsia="宋体" w:hAnsi="宋体" w:cs="黑体" w:hint="eastAsia"/>
          <w:b/>
          <w:sz w:val="30"/>
          <w:szCs w:val="24"/>
        </w:rPr>
        <w:t>（一）培育壮大市场主体</w:t>
      </w:r>
      <w:bookmarkEnd w:id="122"/>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采取“一企一策”等方式，支持以章贡区文化旅游发展集团有限公司为代表的本土龙头及骨干企业做大做强，发挥文旅发展引领作用。实施文旅企业上市培育计划，支持文旅骨干企业挂牌上市。</w:t>
      </w:r>
      <w:r>
        <w:rPr>
          <w:rFonts w:ascii="宋体" w:eastAsia="宋体" w:hAnsi="宋体" w:cs="黑体"/>
          <w:sz w:val="28"/>
          <w:szCs w:val="24"/>
        </w:rPr>
        <w:t>引进国内知名旅游集团和管理服务品牌企业，以及品牌酒店、特色民宿、</w:t>
      </w:r>
      <w:r>
        <w:rPr>
          <w:rFonts w:ascii="宋体" w:eastAsia="宋体" w:hAnsi="宋体" w:cs="黑体" w:hint="eastAsia"/>
          <w:sz w:val="28"/>
          <w:szCs w:val="24"/>
        </w:rPr>
        <w:t>文化</w:t>
      </w:r>
      <w:r>
        <w:rPr>
          <w:rFonts w:ascii="宋体" w:eastAsia="宋体" w:hAnsi="宋体" w:cs="黑体"/>
          <w:sz w:val="28"/>
          <w:szCs w:val="24"/>
        </w:rPr>
        <w:t>演艺</w:t>
      </w:r>
      <w:r>
        <w:rPr>
          <w:rFonts w:ascii="宋体" w:eastAsia="宋体" w:hAnsi="宋体" w:cs="黑体" w:hint="eastAsia"/>
          <w:sz w:val="28"/>
          <w:szCs w:val="24"/>
        </w:rPr>
        <w:t>、体育赛事</w:t>
      </w:r>
      <w:r>
        <w:rPr>
          <w:rFonts w:ascii="宋体" w:eastAsia="宋体" w:hAnsi="宋体" w:cs="黑体"/>
          <w:sz w:val="28"/>
          <w:szCs w:val="24"/>
        </w:rPr>
        <w:t>等专业性文旅企业落户</w:t>
      </w:r>
      <w:r>
        <w:rPr>
          <w:rFonts w:ascii="宋体" w:eastAsia="宋体" w:hAnsi="宋体" w:cs="黑体" w:hint="eastAsia"/>
          <w:sz w:val="28"/>
          <w:szCs w:val="24"/>
        </w:rPr>
        <w:t>章贡</w:t>
      </w:r>
      <w:r>
        <w:rPr>
          <w:rFonts w:ascii="宋体" w:eastAsia="宋体" w:hAnsi="宋体" w:cs="黑体"/>
          <w:sz w:val="28"/>
          <w:szCs w:val="24"/>
        </w:rPr>
        <w:t>区，力争实现“飞地”文旅模式新突破。</w:t>
      </w:r>
      <w:r>
        <w:rPr>
          <w:rFonts w:ascii="宋体" w:eastAsia="宋体" w:hAnsi="宋体" w:cs="黑体" w:hint="eastAsia"/>
          <w:sz w:val="28"/>
          <w:szCs w:val="24"/>
        </w:rPr>
        <w:t>培育壮大一批文旅类小微特企业，支持向“小而精”、“小而专”等细分市场发展，提升核心竞争力，创新投融资机制，不断增强行业竞争力和满足市场需求的供给力。鼓励建设文旅创客示范基地，开展文旅“双创”行动。培育一批乡村文旅运营管理公司，实施专业化经营管理。</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13  文化旅游市场主体培育计划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做强龙头骨干企业。</w:t>
            </w:r>
            <w:r>
              <w:rPr>
                <w:rFonts w:ascii="宋体" w:eastAsia="宋体" w:hAnsi="宋体" w:cs="黑体"/>
                <w:sz w:val="24"/>
                <w:szCs w:val="24"/>
                <w:shd w:val="clear" w:color="auto" w:fill="FFFFFF"/>
              </w:rPr>
              <w:t>做大做强章贡区文化旅游发展集团有限公司、赣州华侨城文旅发展有限公司、方特东方欲晓（赣州）旅游发展有限公司、赣州龙川实业发展有限公司、中交七鲤古镇（赣州）文化旅游有限公司、淦龙集团有限公司等一批龙头骨干文旅企业。</w:t>
            </w:r>
            <w:r>
              <w:rPr>
                <w:rFonts w:ascii="宋体" w:eastAsia="宋体" w:hAnsi="宋体" w:cs="黑体" w:hint="eastAsia"/>
                <w:sz w:val="24"/>
                <w:szCs w:val="24"/>
                <w:shd w:val="clear" w:color="auto" w:fill="FFFFFF"/>
              </w:rPr>
              <w:t>到</w:t>
            </w:r>
            <w:r>
              <w:rPr>
                <w:rFonts w:ascii="宋体" w:eastAsia="宋体" w:hAnsi="宋体" w:cs="黑体"/>
                <w:sz w:val="24"/>
                <w:szCs w:val="24"/>
                <w:shd w:val="clear" w:color="auto" w:fill="FFFFFF"/>
              </w:rPr>
              <w:t>2025年，培育打造一批综合型的大型文旅企业，力争全区年营业收入亿元以上文旅企业达到50家，重点培育</w:t>
            </w:r>
            <w:r>
              <w:rPr>
                <w:rFonts w:ascii="宋体" w:eastAsia="宋体" w:hAnsi="宋体" w:cs="黑体" w:hint="eastAsia"/>
                <w:sz w:val="24"/>
                <w:szCs w:val="24"/>
                <w:shd w:val="clear" w:color="auto" w:fill="FFFFFF"/>
              </w:rPr>
              <w:t>1家文旅上市企业、</w:t>
            </w:r>
            <w:r>
              <w:rPr>
                <w:rFonts w:ascii="宋体" w:eastAsia="宋体" w:hAnsi="宋体" w:cs="黑体"/>
                <w:sz w:val="24"/>
                <w:szCs w:val="24"/>
                <w:shd w:val="clear" w:color="auto" w:fill="FFFFFF"/>
              </w:rPr>
              <w:t>10家亿元综合性文旅企业。</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2</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引进战略投资企业。</w:t>
            </w:r>
            <w:r>
              <w:rPr>
                <w:rFonts w:ascii="宋体" w:eastAsia="宋体" w:hAnsi="宋体" w:cs="黑体" w:hint="eastAsia"/>
                <w:sz w:val="24"/>
                <w:szCs w:val="24"/>
                <w:shd w:val="clear" w:color="auto" w:fill="FFFFFF"/>
              </w:rPr>
              <w:t>推进各类支持措施落实落细，进一步完善文旅相关配套政策，鼓励与本土企业开展合作，培育一批多业态、前瞻性、全生态文旅上下游企业，构建文旅企业高质量发展新格局。帮助已落地运营的华强集团方特东方欲晓主题公园、龙川实业赣州龙川极地海洋世界、中交集团七鲤古镇、华侨城集团江南宋城等项目解决发展中问题，促进其做大做强，成为引进大企业发展的样板示范。</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3</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扶持小微特企业。</w:t>
            </w:r>
            <w:r>
              <w:rPr>
                <w:rFonts w:ascii="宋体" w:eastAsia="宋体" w:hAnsi="宋体" w:cs="黑体" w:hint="eastAsia"/>
                <w:sz w:val="24"/>
                <w:szCs w:val="24"/>
                <w:shd w:val="clear" w:color="auto" w:fill="FFFFFF"/>
              </w:rPr>
              <w:t>支持发展一批铺天盖地的小微特企业。鼓励建设文旅创客示范基地，吸引文旅、艺术领域知名人士建立工作室，促进文旅创意产业发展；开展文旅“双创”行动，鼓励大中专院校毕业生创新创业，创办文旅小微企业，推动市民下乡、能人回乡创办文旅企业。重点培育一批乡村文旅运营管理公司，推动乡村文旅经营方式向专业托管、连锁加盟、合作共赢转变。</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23" w:name="_Toc82418836"/>
      <w:bookmarkStart w:id="124" w:name="_Toc70007058"/>
      <w:r>
        <w:rPr>
          <w:rFonts w:ascii="宋体" w:eastAsia="宋体" w:hAnsi="宋体" w:cs="黑体"/>
          <w:b/>
          <w:sz w:val="30"/>
          <w:szCs w:val="24"/>
        </w:rPr>
        <w:t>（</w:t>
      </w:r>
      <w:r>
        <w:rPr>
          <w:rFonts w:ascii="宋体" w:eastAsia="宋体" w:hAnsi="宋体" w:cs="黑体" w:hint="eastAsia"/>
          <w:b/>
          <w:sz w:val="30"/>
          <w:szCs w:val="24"/>
        </w:rPr>
        <w:t>二</w:t>
      </w:r>
      <w:r>
        <w:rPr>
          <w:rFonts w:ascii="宋体" w:eastAsia="宋体" w:hAnsi="宋体" w:cs="黑体"/>
          <w:b/>
          <w:sz w:val="30"/>
          <w:szCs w:val="24"/>
        </w:rPr>
        <w:t>）发展数字文化产业</w:t>
      </w:r>
      <w:bookmarkEnd w:id="123"/>
    </w:p>
    <w:p>
      <w:pPr>
        <w:widowControl/>
        <w:shd w:val="clear" w:color="auto" w:fill="FFFFFF"/>
        <w:spacing w:before="156" w:beforeLines="50" w:line="600" w:lineRule="exact"/>
        <w:ind w:firstLine="482"/>
        <w:rPr>
          <w:rFonts w:ascii="宋体" w:eastAsia="宋体" w:hAnsi="宋体" w:cs="黑体"/>
          <w:sz w:val="28"/>
          <w:szCs w:val="24"/>
        </w:rPr>
      </w:pPr>
      <w:r>
        <w:rPr>
          <w:rFonts w:ascii="宋体" w:eastAsia="宋体" w:hAnsi="宋体" w:cs="黑体"/>
          <w:sz w:val="28"/>
          <w:szCs w:val="24"/>
        </w:rPr>
        <w:t>实施“互联网+”行动计划，拓展网络文艺、网络娱乐等互联网应用。依托人工智能、虚拟现实和增强现实等现代高新科技成果，培育和发展动漫游戏、网络视听、移动多媒体、数字出版、虚拟会展、艺术品网络交易、高科技文创装备等文化科技融合新兴业态。建立优秀网络文艺作品扶持机制，支持创作</w:t>
      </w:r>
      <w:r>
        <w:rPr>
          <w:rFonts w:ascii="宋体" w:eastAsia="宋体" w:hAnsi="宋体" w:cs="黑体" w:hint="eastAsia"/>
          <w:sz w:val="28"/>
          <w:szCs w:val="24"/>
        </w:rPr>
        <w:t>宋城</w:t>
      </w:r>
      <w:r>
        <w:rPr>
          <w:rFonts w:ascii="宋体" w:eastAsia="宋体" w:hAnsi="宋体" w:cs="黑体"/>
          <w:sz w:val="28"/>
          <w:szCs w:val="24"/>
        </w:rPr>
        <w:t>文化</w:t>
      </w:r>
      <w:r>
        <w:rPr>
          <w:rFonts w:ascii="宋体" w:eastAsia="宋体" w:hAnsi="宋体" w:cs="黑体" w:hint="eastAsia"/>
          <w:sz w:val="28"/>
          <w:szCs w:val="24"/>
        </w:rPr>
        <w:t>、阳明文化、客家文化等章贡文化</w:t>
      </w:r>
      <w:r>
        <w:rPr>
          <w:rFonts w:ascii="宋体" w:eastAsia="宋体" w:hAnsi="宋体" w:cs="黑体"/>
          <w:sz w:val="28"/>
          <w:szCs w:val="24"/>
        </w:rPr>
        <w:t>主题网络文艺作品。</w:t>
      </w:r>
      <w:r>
        <w:rPr>
          <w:rFonts w:ascii="宋体" w:eastAsia="宋体" w:hAnsi="宋体" w:cs="黑体" w:hint="eastAsia"/>
          <w:sz w:val="28"/>
          <w:szCs w:val="24"/>
        </w:rPr>
        <w:t>鼓励和引导成立</w:t>
      </w:r>
      <w:r>
        <w:rPr>
          <w:rFonts w:ascii="宋体" w:eastAsia="宋体" w:hAnsi="宋体" w:cs="黑体"/>
          <w:sz w:val="28"/>
          <w:szCs w:val="24"/>
        </w:rPr>
        <w:t>章贡</w:t>
      </w:r>
      <w:r>
        <w:rPr>
          <w:rFonts w:ascii="宋体" w:eastAsia="宋体" w:hAnsi="宋体" w:cs="黑体" w:hint="eastAsia"/>
          <w:sz w:val="28"/>
          <w:szCs w:val="24"/>
        </w:rPr>
        <w:t>区</w:t>
      </w:r>
      <w:r>
        <w:rPr>
          <w:rFonts w:ascii="宋体" w:eastAsia="宋体" w:hAnsi="宋体" w:cs="黑体"/>
          <w:sz w:val="28"/>
          <w:szCs w:val="24"/>
        </w:rPr>
        <w:t>网络文艺行业协会，</w:t>
      </w:r>
      <w:r>
        <w:rPr>
          <w:rFonts w:ascii="宋体" w:eastAsia="宋体" w:hAnsi="宋体" w:cs="黑体" w:hint="eastAsia"/>
          <w:sz w:val="28"/>
          <w:szCs w:val="24"/>
        </w:rPr>
        <w:t>支持举办</w:t>
      </w:r>
      <w:r>
        <w:rPr>
          <w:rFonts w:ascii="宋体" w:eastAsia="宋体" w:hAnsi="宋体" w:cs="黑体"/>
          <w:sz w:val="28"/>
          <w:szCs w:val="24"/>
        </w:rPr>
        <w:t>章贡网络写作交流会，讲好百姓身边日常“正能量”故事，推动形成“写人民、人民参与、人民共享”网络文艺新常态。密切联系骨干型网站，鼓励运用微博、微信、移动客户端等新媒体平台，建设和维护</w:t>
      </w:r>
      <w:r>
        <w:rPr>
          <w:rFonts w:ascii="宋体" w:eastAsia="宋体" w:hAnsi="宋体" w:cs="黑体" w:hint="eastAsia"/>
          <w:sz w:val="28"/>
          <w:szCs w:val="24"/>
        </w:rPr>
        <w:t>章贡</w:t>
      </w:r>
      <w:r>
        <w:rPr>
          <w:rFonts w:ascii="宋体" w:eastAsia="宋体" w:hAnsi="宋体" w:cs="黑体"/>
          <w:sz w:val="28"/>
          <w:szCs w:val="24"/>
        </w:rPr>
        <w:t>文化主题网站和公众号，促进多渠道传输、多平台展示、多终端推动。</w:t>
      </w:r>
    </w:p>
    <w:p>
      <w:pPr>
        <w:keepNext/>
        <w:keepLines/>
        <w:spacing w:before="312" w:after="312" w:line="520" w:lineRule="exact"/>
        <w:ind w:firstLine="600" w:firstLineChars="200"/>
        <w:outlineLvl w:val="1"/>
        <w:rPr>
          <w:rFonts w:ascii="宋体" w:eastAsia="宋体" w:hAnsi="宋体" w:cs="黑体"/>
          <w:b/>
          <w:sz w:val="30"/>
          <w:szCs w:val="24"/>
        </w:rPr>
      </w:pPr>
      <w:bookmarkStart w:id="125" w:name="_Toc82418837"/>
      <w:r>
        <w:rPr>
          <w:rFonts w:ascii="宋体" w:eastAsia="宋体" w:hAnsi="宋体" w:cs="黑体" w:hint="eastAsia"/>
          <w:b/>
          <w:sz w:val="30"/>
          <w:szCs w:val="24"/>
        </w:rPr>
        <w:t>（三）推动文化产业集群发展</w:t>
      </w:r>
      <w:bookmarkEnd w:id="125"/>
    </w:p>
    <w:p>
      <w:pPr>
        <w:widowControl/>
        <w:shd w:val="clear" w:color="auto" w:fill="FFFFFF"/>
        <w:spacing w:before="156" w:beforeLines="50" w:after="156" w:afterLines="50" w:line="600" w:lineRule="exact"/>
        <w:ind w:firstLine="482"/>
        <w:rPr>
          <w:rFonts w:ascii="宋体" w:eastAsia="宋体" w:hAnsi="宋体" w:cs="黑体" w:hint="eastAsia"/>
          <w:sz w:val="28"/>
          <w:szCs w:val="24"/>
        </w:rPr>
      </w:pPr>
      <w:r>
        <w:rPr>
          <w:rFonts w:ascii="宋体" w:eastAsia="宋体" w:hAnsi="宋体" w:cs="黑体" w:hint="eastAsia"/>
          <w:sz w:val="28"/>
          <w:szCs w:val="24"/>
        </w:rPr>
        <w:t>依托丰富的文化资源，通过优化资源配置、集聚生产要素、推动机制创新、营造产业生态环境，大力推动相互有关联的文化企业和项目集中布局，推动文化产业集群发展。推动赣坊</w:t>
      </w:r>
      <w:r>
        <w:rPr>
          <w:rFonts w:ascii="宋体" w:eastAsia="宋体" w:hAnsi="宋体" w:cs="黑体"/>
          <w:sz w:val="28"/>
          <w:szCs w:val="24"/>
        </w:rPr>
        <w:t>1969文化创意产业园</w:t>
      </w:r>
      <w:r>
        <w:rPr>
          <w:rFonts w:ascii="宋体" w:eastAsia="宋体" w:hAnsi="宋体" w:cs="黑体" w:hint="eastAsia"/>
          <w:sz w:val="28"/>
          <w:szCs w:val="24"/>
        </w:rPr>
        <w:t>、</w:t>
      </w:r>
      <w:r>
        <w:rPr>
          <w:rFonts w:ascii="宋体" w:eastAsia="宋体" w:hAnsi="宋体" w:cs="黑体"/>
          <w:sz w:val="28"/>
          <w:szCs w:val="24"/>
        </w:rPr>
        <w:t>宋城壹号文化创意产业园</w:t>
      </w:r>
      <w:r>
        <w:rPr>
          <w:rFonts w:ascii="宋体" w:eastAsia="宋体" w:hAnsi="宋体" w:cs="黑体" w:hint="eastAsia"/>
          <w:sz w:val="28"/>
          <w:szCs w:val="24"/>
        </w:rPr>
        <w:t>、青峰药谷产业园、虔东稀土产业园等</w:t>
      </w:r>
      <w:r>
        <w:rPr>
          <w:rFonts w:ascii="宋体" w:eastAsia="宋体" w:hAnsi="宋体" w:cs="黑体"/>
          <w:sz w:val="28"/>
          <w:szCs w:val="24"/>
        </w:rPr>
        <w:t>拓展空间</w:t>
      </w:r>
      <w:r>
        <w:rPr>
          <w:rFonts w:ascii="宋体" w:eastAsia="宋体" w:hAnsi="宋体" w:cs="黑体" w:hint="eastAsia"/>
          <w:sz w:val="28"/>
          <w:szCs w:val="24"/>
        </w:rPr>
        <w:t>、</w:t>
      </w:r>
      <w:r>
        <w:rPr>
          <w:rFonts w:ascii="宋体" w:eastAsia="宋体" w:hAnsi="宋体" w:cs="黑体"/>
          <w:sz w:val="28"/>
          <w:szCs w:val="24"/>
        </w:rPr>
        <w:t>提档升级和产业集聚，</w:t>
      </w:r>
      <w:r>
        <w:rPr>
          <w:rFonts w:ascii="宋体" w:eastAsia="宋体" w:hAnsi="宋体" w:cs="黑体" w:hint="eastAsia"/>
          <w:sz w:val="28"/>
          <w:szCs w:val="24"/>
        </w:rPr>
        <w:t>并设计开发工业旅游产品和线路</w:t>
      </w:r>
      <w:r>
        <w:rPr>
          <w:rFonts w:ascii="宋体" w:eastAsia="宋体" w:hAnsi="宋体" w:cs="黑体"/>
          <w:sz w:val="28"/>
          <w:szCs w:val="24"/>
        </w:rPr>
        <w:t>。</w:t>
      </w:r>
      <w:r>
        <w:rPr>
          <w:rFonts w:ascii="宋体" w:eastAsia="宋体" w:hAnsi="宋体" w:cs="黑体" w:hint="eastAsia"/>
          <w:sz w:val="28"/>
          <w:szCs w:val="24"/>
        </w:rPr>
        <w:t>推动打造宋城文化产业集群、</w:t>
      </w:r>
      <w:r>
        <w:rPr>
          <w:rFonts w:ascii="宋体" w:eastAsia="宋体" w:hAnsi="宋体" w:cs="黑体"/>
          <w:sz w:val="28"/>
          <w:szCs w:val="24"/>
        </w:rPr>
        <w:t>阳明文化产业集群</w:t>
      </w:r>
      <w:r>
        <w:rPr>
          <w:rFonts w:ascii="宋体" w:eastAsia="宋体" w:hAnsi="宋体" w:cs="黑体" w:hint="eastAsia"/>
          <w:sz w:val="28"/>
          <w:szCs w:val="24"/>
        </w:rPr>
        <w:t>，</w:t>
      </w:r>
      <w:r>
        <w:rPr>
          <w:rFonts w:ascii="宋体" w:eastAsia="宋体" w:hAnsi="宋体" w:cs="黑体"/>
          <w:sz w:val="28"/>
          <w:szCs w:val="24"/>
        </w:rPr>
        <w:t>巩固和繁荣印刷包</w:t>
      </w:r>
      <w:r>
        <w:rPr>
          <w:rFonts w:ascii="宋体" w:eastAsia="宋体" w:hAnsi="宋体" w:cs="黑体" w:hint="eastAsia"/>
          <w:sz w:val="28"/>
          <w:szCs w:val="24"/>
        </w:rPr>
        <w:t>装、广播电视设备等</w:t>
      </w:r>
      <w:r>
        <w:rPr>
          <w:rFonts w:ascii="宋体" w:eastAsia="宋体" w:hAnsi="宋体" w:cs="黑体"/>
          <w:sz w:val="28"/>
          <w:szCs w:val="24"/>
        </w:rPr>
        <w:t>传统文化产业</w:t>
      </w:r>
      <w:r>
        <w:rPr>
          <w:rFonts w:ascii="宋体" w:eastAsia="宋体" w:hAnsi="宋体" w:cs="黑体" w:hint="eastAsia"/>
          <w:sz w:val="28"/>
          <w:szCs w:val="24"/>
        </w:rPr>
        <w:t>集群</w:t>
      </w:r>
      <w:r>
        <w:rPr>
          <w:rFonts w:ascii="宋体" w:eastAsia="宋体" w:hAnsi="宋体" w:cs="黑体"/>
          <w:sz w:val="28"/>
          <w:szCs w:val="24"/>
        </w:rPr>
        <w:t>。</w:t>
      </w:r>
      <w:r>
        <w:rPr>
          <w:rFonts w:ascii="宋体" w:eastAsia="宋体" w:hAnsi="宋体" w:cs="黑体" w:hint="eastAsia"/>
          <w:sz w:val="28"/>
          <w:szCs w:val="24"/>
        </w:rPr>
        <w:t>提升和推出一批文化行业品牌和特色产品品牌。鼓励文化创意产业转型创新发展，支持依托高等院校、科研机构等创办文化科技园或创客空间，支持文创企业和机构研发生产、展示陈列具有本土特色的文创产品。</w:t>
      </w:r>
      <w:bookmarkStart w:id="126" w:name="_GoBack"/>
      <w:bookmarkEnd w:id="126"/>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 xml:space="preserve">14  </w:t>
            </w:r>
            <w:r>
              <w:rPr>
                <w:rFonts w:ascii="宋体" w:eastAsia="宋体" w:hAnsi="宋体" w:cs="黑体" w:hint="eastAsia"/>
                <w:b/>
                <w:sz w:val="24"/>
                <w:szCs w:val="24"/>
              </w:rPr>
              <w:t>文化产业集群发展</w:t>
            </w:r>
            <w:r>
              <w:rPr>
                <w:rFonts w:ascii="宋体" w:eastAsia="宋体" w:hAnsi="宋体" w:cs="黑体"/>
                <w:b/>
                <w:sz w:val="24"/>
                <w:szCs w:val="24"/>
              </w:rPr>
              <w:t>计划</w:t>
            </w:r>
          </w:p>
        </w:tc>
      </w:tr>
      <w:tr>
        <w:tblPrEx>
          <w:tblW w:w="8296" w:type="dxa"/>
          <w:jc w:val="center"/>
          <w:tblInd w:w="0" w:type="dxa"/>
          <w:tblLayout w:type="fixed"/>
          <w:tblCellMar>
            <w:top w:w="0" w:type="dxa"/>
            <w:left w:w="108" w:type="dxa"/>
            <w:bottom w:w="0" w:type="dxa"/>
            <w:right w:w="108" w:type="dxa"/>
          </w:tblCellMar>
        </w:tblPrEx>
        <w:trPr>
          <w:trHeight w:val="6936"/>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推动文化产业园区集聚发展。</w:t>
            </w:r>
            <w:r>
              <w:rPr>
                <w:rFonts w:ascii="宋体" w:eastAsia="宋体" w:hAnsi="宋体" w:cs="黑体" w:hint="eastAsia"/>
                <w:sz w:val="24"/>
                <w:szCs w:val="24"/>
                <w:shd w:val="clear" w:color="auto" w:fill="FFFFFF"/>
              </w:rPr>
              <w:t>推动赣坊</w:t>
            </w:r>
            <w:r>
              <w:rPr>
                <w:rFonts w:ascii="宋体" w:eastAsia="宋体" w:hAnsi="宋体" w:cs="黑体"/>
                <w:sz w:val="24"/>
                <w:szCs w:val="24"/>
                <w:shd w:val="clear" w:color="auto" w:fill="FFFFFF"/>
              </w:rPr>
              <w:t>1969文化创意产业园拓展空间和产业集聚，争创国家级文化产业园；宋城壹号文化创意产业园提档升级，争创省级文化产业园</w:t>
            </w:r>
            <w:r>
              <w:rPr>
                <w:rFonts w:ascii="宋体" w:eastAsia="宋体" w:hAnsi="宋体" w:cs="黑体" w:hint="eastAsia"/>
                <w:sz w:val="24"/>
                <w:szCs w:val="24"/>
                <w:shd w:val="clear" w:color="auto" w:fill="FFFFFF"/>
              </w:rPr>
              <w:t>；青峰药谷产业园、虔东稀土产业园挖掘工业遗产和科技文化，拓展文化产业空间。</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2</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支持优势文化产业集群发展。</w:t>
            </w:r>
            <w:r>
              <w:rPr>
                <w:rFonts w:ascii="宋体" w:eastAsia="宋体" w:hAnsi="宋体" w:cs="黑体" w:hint="eastAsia"/>
                <w:sz w:val="24"/>
                <w:szCs w:val="24"/>
                <w:shd w:val="clear" w:color="auto" w:fill="FFFFFF"/>
              </w:rPr>
              <w:t>以江南宋城为依托，重点发展以研学教育、文创会展、历史题材影视等为核心的宋城文化产业集群；依托阳明文化遗址、遗迹，发展以影视、研学、培训、文创为核心的阳明文化产业集群；巩固和繁荣印刷包装、广播电视设备等产业基地，打造传统文化产业转型升级示范区。</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w:t>
            </w:r>
            <w:r>
              <w:rPr>
                <w:rFonts w:ascii="宋体" w:eastAsia="宋体" w:hAnsi="宋体" w:cs="黑体" w:hint="eastAsia"/>
                <w:b/>
                <w:bCs/>
                <w:sz w:val="24"/>
                <w:szCs w:val="24"/>
                <w:shd w:val="clear" w:color="auto" w:fill="FFFFFF"/>
              </w:rPr>
              <w:t>构建特色文化产业品牌集群。</w:t>
            </w:r>
            <w:r>
              <w:rPr>
                <w:rFonts w:ascii="宋体" w:eastAsia="宋体" w:hAnsi="宋体" w:cs="黑体" w:hint="eastAsia"/>
                <w:sz w:val="24"/>
                <w:szCs w:val="24"/>
                <w:shd w:val="clear" w:color="auto" w:fill="FFFFFF"/>
              </w:rPr>
              <w:t>支持在文化演艺、工艺美术、节庆会展、戏剧、影视、动漫等领域提升推出一批文化行业品牌，在根雕、竹雕、瓷画、奇石、稀土、医药健康等领域提升推出一批特色文化产品品牌。通过五年努力，至少形成</w:t>
            </w:r>
            <w:r>
              <w:rPr>
                <w:rFonts w:ascii="宋体" w:eastAsia="宋体" w:hAnsi="宋体" w:cs="黑体"/>
                <w:sz w:val="24"/>
                <w:szCs w:val="24"/>
                <w:shd w:val="clear" w:color="auto" w:fill="FFFFFF"/>
              </w:rPr>
              <w:t>10个具有一定影响力、传播力和竞争力的文化品牌。</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4.</w:t>
            </w:r>
            <w:r>
              <w:rPr>
                <w:rFonts w:ascii="宋体" w:eastAsia="宋体" w:hAnsi="宋体" w:cs="黑体" w:hint="eastAsia"/>
                <w:b/>
                <w:bCs/>
                <w:sz w:val="24"/>
                <w:szCs w:val="24"/>
                <w:shd w:val="clear" w:color="auto" w:fill="FFFFFF"/>
              </w:rPr>
              <w:t>支持文化创意产业发展。</w:t>
            </w:r>
            <w:r>
              <w:rPr>
                <w:rFonts w:ascii="宋体" w:eastAsia="宋体" w:hAnsi="宋体" w:cs="黑体" w:hint="eastAsia"/>
                <w:sz w:val="24"/>
                <w:szCs w:val="24"/>
                <w:shd w:val="clear" w:color="auto" w:fill="FFFFFF"/>
              </w:rPr>
              <w:t>支持保护利用老旧厂房、闲置楼宇，兴办公共文化设施，对接导入高端项目资源发展文化创意产业。鼓励文化创意产业相关园区和基地发展众创空间、创新工场等新型创业服务平台。鼓励依托赣州特色文化，开发剧本杀、乐高拼图、名人手办、盲盒、创意食品、街头演艺等文创产品和新业态。</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5.</w:t>
            </w:r>
            <w:r>
              <w:rPr>
                <w:rFonts w:ascii="宋体" w:eastAsia="宋体" w:hAnsi="宋体" w:cs="黑体" w:hint="eastAsia"/>
                <w:b/>
                <w:bCs/>
                <w:sz w:val="24"/>
                <w:szCs w:val="24"/>
                <w:shd w:val="clear" w:color="auto" w:fill="FFFFFF"/>
              </w:rPr>
              <w:t>设计开发工业旅游线路。</w:t>
            </w:r>
            <w:r>
              <w:rPr>
                <w:rFonts w:ascii="宋体" w:eastAsia="宋体" w:hAnsi="宋体" w:cs="黑体" w:hint="eastAsia"/>
                <w:sz w:val="24"/>
                <w:szCs w:val="24"/>
                <w:shd w:val="clear" w:color="auto" w:fill="FFFFFF"/>
              </w:rPr>
              <w:t>依托赣纺</w:t>
            </w:r>
            <w:r>
              <w:rPr>
                <w:rFonts w:ascii="宋体" w:eastAsia="宋体" w:hAnsi="宋体" w:cs="黑体"/>
                <w:sz w:val="24"/>
                <w:szCs w:val="24"/>
                <w:shd w:val="clear" w:color="auto" w:fill="FFFFFF"/>
              </w:rPr>
              <w:t>1969文化创意园、宋城壹号文化创意产业园、青峰药谷健康小镇、虔东稀土产业园，</w:t>
            </w:r>
            <w:r>
              <w:rPr>
                <w:rFonts w:ascii="宋体" w:eastAsia="宋体" w:hAnsi="宋体" w:cs="黑体" w:hint="eastAsia"/>
                <w:sz w:val="24"/>
                <w:szCs w:val="24"/>
                <w:shd w:val="clear" w:color="auto" w:fill="FFFFFF"/>
              </w:rPr>
              <w:t>创建工业旅游示范基地、工业遗产旅游基地，</w:t>
            </w:r>
            <w:r>
              <w:rPr>
                <w:rFonts w:ascii="宋体" w:eastAsia="宋体" w:hAnsi="宋体" w:cs="黑体"/>
                <w:sz w:val="24"/>
                <w:szCs w:val="24"/>
                <w:shd w:val="clear" w:color="auto" w:fill="FFFFFF"/>
              </w:rPr>
              <w:t>设计开发工业旅游线路，培育工业科普游、工业购物游、文化创意游等新兴旅游业态。</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27" w:name="_Toc82418838"/>
      <w:r>
        <w:rPr>
          <w:rFonts w:ascii="宋体" w:eastAsia="宋体" w:hAnsi="宋体" w:cs="黑体" w:hint="eastAsia"/>
          <w:b/>
          <w:sz w:val="30"/>
          <w:szCs w:val="24"/>
        </w:rPr>
        <w:t>（四）打造精品</w:t>
      </w:r>
      <w:bookmarkEnd w:id="124"/>
      <w:r>
        <w:rPr>
          <w:rFonts w:ascii="宋体" w:eastAsia="宋体" w:hAnsi="宋体" w:cs="黑体" w:hint="eastAsia"/>
          <w:b/>
          <w:sz w:val="30"/>
          <w:szCs w:val="24"/>
        </w:rPr>
        <w:t>旅游线路</w:t>
      </w:r>
      <w:bookmarkEnd w:id="127"/>
    </w:p>
    <w:p>
      <w:pPr>
        <w:widowControl/>
        <w:shd w:val="clear" w:color="auto" w:fill="FFFFFF"/>
        <w:spacing w:before="156" w:beforeLines="50"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深度挖掘、梳理、整合旅游资源，以求新求变的理念研发特色旅游产品，加快打造精品旅游线路，提升环线旅游品质，擦亮文化底色，释放城市魅力，推动全域旅游发展。区外发挥宋城核心引领作用，加强与其他“三区”的合作，精心打造“宋城</w:t>
      </w:r>
      <w:r>
        <w:rPr>
          <w:rFonts w:ascii="宋体" w:eastAsia="宋体" w:hAnsi="宋体" w:cs="黑体"/>
          <w:sz w:val="28"/>
          <w:szCs w:val="24"/>
        </w:rPr>
        <w:t>+”初心路、阳明游、客家情等精品线路，做旺旅游人气。区内重点推出</w:t>
      </w:r>
      <w:r>
        <w:rPr>
          <w:rFonts w:ascii="宋体" w:eastAsia="宋体" w:hAnsi="宋体" w:cs="黑体" w:hint="eastAsia"/>
          <w:sz w:val="28"/>
          <w:szCs w:val="24"/>
        </w:rPr>
        <w:t>“宋城文化游”“魅力城市游”“红色文化游”等三条经典旅游线路和多条特色旅游线路。并以精品线路为主脉，灵活串联各旅游景区（点），推出“点单式”自由组合服务，增强旅游线路市场化水平，形成覆盖全域，适应各类人群和市场需求的旅游产品体系和线路体系。</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 xml:space="preserve">15  </w:t>
            </w:r>
            <w:r>
              <w:rPr>
                <w:rFonts w:ascii="宋体" w:eastAsia="宋体" w:hAnsi="宋体" w:cs="黑体" w:hint="eastAsia"/>
                <w:b/>
                <w:sz w:val="24"/>
                <w:szCs w:val="24"/>
              </w:rPr>
              <w:t>精品旅游线路创建工程</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.做精三条</w:t>
            </w:r>
            <w:r>
              <w:rPr>
                <w:rFonts w:ascii="宋体" w:eastAsia="宋体" w:hAnsi="宋体" w:cs="黑体" w:hint="eastAsia"/>
                <w:b/>
                <w:bCs/>
                <w:sz w:val="24"/>
                <w:szCs w:val="24"/>
                <w:shd w:val="clear" w:color="auto" w:fill="FFFFFF"/>
              </w:rPr>
              <w:t>经典</w:t>
            </w:r>
            <w:r>
              <w:rPr>
                <w:rFonts w:ascii="宋体" w:eastAsia="宋体" w:hAnsi="宋体" w:cs="黑体"/>
                <w:b/>
                <w:bCs/>
                <w:sz w:val="24"/>
                <w:szCs w:val="24"/>
                <w:shd w:val="clear" w:color="auto" w:fill="FFFFFF"/>
              </w:rPr>
              <w:t>线路</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宋城文化游：</w:t>
            </w:r>
            <w:r>
              <w:rPr>
                <w:rFonts w:ascii="宋体" w:eastAsia="宋体" w:hAnsi="宋体" w:cs="黑体" w:hint="eastAsia"/>
                <w:sz w:val="24"/>
                <w:szCs w:val="24"/>
                <w:shd w:val="clear" w:color="auto" w:fill="FFFFFF"/>
              </w:rPr>
              <w:t>郁孤台——古城墙——八境台——姚衙前——灶儿巷——南市街——文庙——福寿沟博物馆——浮桥——七鲤古镇——通天岩景区（阳明文化公园）</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魅力城市游：</w:t>
            </w:r>
            <w:r>
              <w:rPr>
                <w:rFonts w:ascii="宋体" w:eastAsia="宋体" w:hAnsi="宋体" w:cs="黑体" w:hint="eastAsia"/>
                <w:sz w:val="24"/>
                <w:szCs w:val="24"/>
                <w:shd w:val="clear" w:color="auto" w:fill="FFFFFF"/>
              </w:rPr>
              <w:t>赣州博物馆——城市中央公园——万象城——方特东方欲晓主题公园——龙川极地海洋世界——渔湾里美食街区——赣坊</w:t>
            </w:r>
            <w:r>
              <w:rPr>
                <w:rFonts w:ascii="宋体" w:eastAsia="宋体" w:hAnsi="宋体" w:cs="黑体"/>
                <w:sz w:val="24"/>
                <w:szCs w:val="24"/>
                <w:shd w:val="clear" w:color="auto" w:fill="FFFFFF"/>
              </w:rPr>
              <w:t>1969文化创意产业园——江南宋城历史文化旅游区</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红色文化游：</w:t>
            </w:r>
            <w:r>
              <w:rPr>
                <w:rFonts w:ascii="宋体" w:eastAsia="宋体" w:hAnsi="宋体" w:cs="黑体" w:hint="eastAsia"/>
                <w:sz w:val="24"/>
                <w:szCs w:val="24"/>
                <w:shd w:val="clear" w:color="auto" w:fill="FFFFFF"/>
              </w:rPr>
              <w:t>楼梯岭（初心小镇）——吉埠村（大塘面红军标语）——赣坊</w:t>
            </w:r>
            <w:r>
              <w:rPr>
                <w:rFonts w:ascii="宋体" w:eastAsia="宋体" w:hAnsi="宋体" w:cs="黑体"/>
                <w:sz w:val="24"/>
                <w:szCs w:val="24"/>
                <w:shd w:val="clear" w:color="auto" w:fill="FFFFFF"/>
              </w:rPr>
              <w:t>1969文化创意产业园（华南分局扩大会议旧址）——广东会馆（赣州工人第一次代表大会旧址）——郁孤台历史文化街区（中共赣南临时特委旧址）——姚衙前历史文化街区（陈毅谈判旧址）——七里村（坝上红军标语）——方特东方欲晓主题公园</w:t>
            </w:r>
          </w:p>
          <w:p>
            <w:pPr>
              <w:spacing w:line="480" w:lineRule="exact"/>
              <w:ind w:firstLine="480" w:firstLineChars="200"/>
              <w:rPr>
                <w:rFonts w:ascii="宋体" w:eastAsia="宋体" w:hAnsi="宋体" w:cs="黑体"/>
                <w:b/>
                <w:bCs/>
                <w:sz w:val="24"/>
                <w:szCs w:val="24"/>
                <w:shd w:val="clear" w:color="auto" w:fill="FFFFFF"/>
              </w:rPr>
            </w:pPr>
            <w:r>
              <w:rPr>
                <w:rFonts w:ascii="宋体" w:eastAsia="宋体" w:hAnsi="宋体" w:cs="黑体" w:hint="eastAsia"/>
                <w:b/>
                <w:bCs/>
                <w:sz w:val="24"/>
                <w:szCs w:val="24"/>
                <w:shd w:val="clear" w:color="auto" w:fill="FFFFFF"/>
              </w:rPr>
              <w:t>2</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拓展多条特色线路</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按照“主题—主线—要素集聚—节点项目”的思路加强全域资源整合，研究设计“醉美夜色游”“研学科普游”“网红打卡游”“城郊休闲游”“康养清心游”等多条特色旅游线路。</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28" w:name="_Toc82418839"/>
      <w:r>
        <w:rPr>
          <w:rFonts w:ascii="宋体" w:eastAsia="宋体" w:hAnsi="宋体" w:cs="黑体" w:hint="eastAsia"/>
          <w:b/>
          <w:sz w:val="30"/>
          <w:szCs w:val="24"/>
        </w:rPr>
        <w:t>（五）推动景区提质增效</w:t>
      </w:r>
      <w:bookmarkEnd w:id="128"/>
    </w:p>
    <w:p>
      <w:pPr>
        <w:widowControl/>
        <w:shd w:val="clear" w:color="auto" w:fill="FFFFFF"/>
        <w:spacing w:before="156" w:beforeLines="50"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深挖资源潜力，加大招商引资力度，加快推进阳明文化公园、仰屏山云顶高端休闲旅游度假区等一批重点项目落地建设。通过“微改造、精提升”，推动通天岩景区、江南宋城历史文化旅游区、七鲤古镇、方特东方欲晓主题公园、龙川极地海洋世界等重点景区进一步提升品质和完善功能。加强景区二次消费业态招商，引进精品民宿、美食寻味、旅游演艺、特色街区、研学培训、亲子体验等一批游客参与度高、贴合市场需求、激发消费潜力的业态产品。聚焦打造智慧景区，推动旅游配套数字化“微改造”，推广线上导览、讲解服务，实现所有景区提供智慧讲解服务。</w:t>
      </w:r>
    </w:p>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129" w:name="_Toc82418840"/>
      <w:r>
        <w:rPr>
          <w:rFonts w:ascii="Times New Roman" w:eastAsia="黑体" w:hAnsi="黑体" w:cs="Times New Roman" w:hint="eastAsia"/>
          <w:b/>
          <w:bCs/>
          <w:kern w:val="44"/>
          <w:sz w:val="32"/>
          <w:szCs w:val="44"/>
          <w:lang w:val="zh-CN"/>
        </w:rPr>
        <w:t>九</w:t>
      </w:r>
      <w:r>
        <w:rPr>
          <w:rFonts w:ascii="Times New Roman" w:eastAsia="黑体" w:hAnsi="黑体" w:cs="Times New Roman" w:hint="eastAsia"/>
          <w:b/>
          <w:bCs/>
          <w:kern w:val="44"/>
          <w:sz w:val="32"/>
          <w:szCs w:val="44"/>
          <w:lang w:val="zh-CN" w:eastAsia="zh-CN"/>
        </w:rPr>
        <w:t>、</w:t>
      </w:r>
      <w:r>
        <w:rPr>
          <w:rFonts w:ascii="Times New Roman" w:eastAsia="黑体" w:hAnsi="黑体" w:cs="Times New Roman" w:hint="eastAsia"/>
          <w:b/>
          <w:bCs/>
          <w:kern w:val="44"/>
          <w:sz w:val="32"/>
          <w:szCs w:val="44"/>
          <w:lang w:val="zh-CN"/>
        </w:rPr>
        <w:t>做旺城市旅游和消费经济</w:t>
      </w:r>
      <w:bookmarkEnd w:id="129"/>
    </w:p>
    <w:p>
      <w:pPr>
        <w:keepNext/>
        <w:keepLines/>
        <w:spacing w:before="312" w:after="312" w:line="520" w:lineRule="exact"/>
        <w:ind w:firstLine="600" w:firstLineChars="200"/>
        <w:outlineLvl w:val="1"/>
        <w:rPr>
          <w:rFonts w:ascii="宋体" w:eastAsia="宋体" w:hAnsi="宋体" w:cs="黑体"/>
          <w:b/>
          <w:sz w:val="30"/>
          <w:szCs w:val="24"/>
        </w:rPr>
      </w:pPr>
      <w:bookmarkStart w:id="130" w:name="_Toc82418841"/>
      <w:r>
        <w:rPr>
          <w:rFonts w:ascii="宋体" w:eastAsia="宋体" w:hAnsi="宋体" w:cs="黑体" w:hint="eastAsia"/>
          <w:b/>
          <w:sz w:val="30"/>
          <w:szCs w:val="24"/>
        </w:rPr>
        <w:t>（一）完善城市旅游功能</w:t>
      </w:r>
      <w:bookmarkEnd w:id="130"/>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以“宜居宜游”为目标，以科技创意为引领，以三江六岸为纽带，以景城共融和集散服务为重点，坚持“以古闻名”，坚持“以新出彩”，进一步整合提升江南宋城景区，完善章江新区旅游服务功能，推动古城新区互动并进，实现中心城区由旅游城市向城市旅游转变，努力</w:t>
      </w:r>
      <w:r>
        <w:rPr>
          <w:rFonts w:ascii="宋体" w:eastAsia="宋体" w:hAnsi="宋体" w:cs="黑体"/>
          <w:sz w:val="28"/>
          <w:szCs w:val="24"/>
        </w:rPr>
        <w:t>构建多点多极支撑的城市旅游体系。</w:t>
      </w:r>
      <w:r>
        <w:rPr>
          <w:rFonts w:ascii="宋体" w:eastAsia="宋体" w:hAnsi="宋体" w:cs="黑体" w:hint="eastAsia"/>
          <w:sz w:val="28"/>
          <w:szCs w:val="24"/>
        </w:rPr>
        <w:t>加快推进城市更新塑形，加强旅游交通衔接，提升城市旅游载体，建设地标性商圈商街，</w:t>
      </w:r>
      <w:r>
        <w:rPr>
          <w:rFonts w:ascii="宋体" w:eastAsia="宋体" w:hAnsi="宋体" w:cs="黑体"/>
          <w:sz w:val="28"/>
          <w:szCs w:val="24"/>
        </w:rPr>
        <w:t>塑造城市形象品牌</w:t>
      </w:r>
      <w:r>
        <w:rPr>
          <w:rFonts w:ascii="宋体" w:eastAsia="宋体" w:hAnsi="宋体" w:cs="黑体" w:hint="eastAsia"/>
          <w:sz w:val="28"/>
          <w:szCs w:val="24"/>
        </w:rPr>
        <w:t>，创建文明旅游环境，将中心城区打造成赣州</w:t>
      </w:r>
      <w:r>
        <w:rPr>
          <w:rFonts w:ascii="宋体" w:eastAsia="宋体" w:hAnsi="宋体" w:cs="黑体"/>
          <w:sz w:val="28"/>
          <w:szCs w:val="24"/>
        </w:rPr>
        <w:t>旅游整体形象</w:t>
      </w:r>
      <w:r>
        <w:rPr>
          <w:rFonts w:ascii="宋体" w:eastAsia="宋体" w:hAnsi="宋体" w:cs="黑体" w:hint="eastAsia"/>
          <w:sz w:val="28"/>
          <w:szCs w:val="24"/>
        </w:rPr>
        <w:t>的</w:t>
      </w:r>
      <w:r>
        <w:rPr>
          <w:rFonts w:ascii="宋体" w:eastAsia="宋体" w:hAnsi="宋体" w:cs="黑体"/>
          <w:sz w:val="28"/>
          <w:szCs w:val="24"/>
        </w:rPr>
        <w:t>展示窗口，建设成为</w:t>
      </w:r>
      <w:r>
        <w:rPr>
          <w:rFonts w:ascii="宋体" w:eastAsia="宋体" w:hAnsi="宋体" w:cs="黑体" w:hint="eastAsia"/>
          <w:sz w:val="28"/>
          <w:szCs w:val="24"/>
        </w:rPr>
        <w:t>赣州</w:t>
      </w:r>
      <w:r>
        <w:rPr>
          <w:rFonts w:ascii="宋体" w:eastAsia="宋体" w:hAnsi="宋体" w:cs="黑体"/>
          <w:sz w:val="28"/>
          <w:szCs w:val="24"/>
        </w:rPr>
        <w:t>的旅游集散中心</w:t>
      </w:r>
      <w:r>
        <w:rPr>
          <w:rFonts w:ascii="宋体" w:eastAsia="宋体" w:hAnsi="宋体" w:cs="黑体" w:hint="eastAsia"/>
          <w:sz w:val="28"/>
          <w:szCs w:val="24"/>
        </w:rPr>
        <w:t>和</w:t>
      </w:r>
      <w:r>
        <w:rPr>
          <w:rFonts w:ascii="宋体" w:eastAsia="宋体" w:hAnsi="宋体" w:cs="黑体"/>
          <w:sz w:val="28"/>
          <w:szCs w:val="24"/>
        </w:rPr>
        <w:t>城市</w:t>
      </w:r>
      <w:r>
        <w:rPr>
          <w:rFonts w:ascii="宋体" w:eastAsia="宋体" w:hAnsi="宋体" w:cs="黑体" w:hint="eastAsia"/>
          <w:sz w:val="28"/>
          <w:szCs w:val="24"/>
        </w:rPr>
        <w:t>旅游标杆</w:t>
      </w:r>
      <w:r>
        <w:rPr>
          <w:rFonts w:ascii="宋体" w:eastAsia="宋体" w:hAnsi="宋体" w:cs="黑体"/>
          <w:sz w:val="28"/>
          <w:szCs w:val="24"/>
        </w:rPr>
        <w:t>。</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16  城市旅游功能提升计划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1</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推进城市更新塑形。</w:t>
            </w:r>
            <w:r>
              <w:rPr>
                <w:rFonts w:ascii="宋体" w:eastAsia="宋体" w:hAnsi="宋体" w:cs="黑体" w:hint="eastAsia"/>
                <w:sz w:val="24"/>
                <w:szCs w:val="24"/>
                <w:shd w:val="clear" w:color="auto" w:fill="FFFFFF"/>
              </w:rPr>
              <w:t>围绕“景城融合、主客共享”的理念，把城区作为景区来打造，形成“到章贡就是到景区”的城市印象。有序推进棚户区和老旧小区改造，促进非遗进社区、文化进社区、体育进社区等</w:t>
            </w:r>
            <w:r>
              <w:rPr>
                <w:rFonts w:ascii="宋体" w:eastAsia="宋体" w:hAnsi="宋体" w:cs="黑体"/>
                <w:sz w:val="24"/>
                <w:szCs w:val="24"/>
                <w:shd w:val="clear" w:color="auto" w:fill="FFFFFF"/>
              </w:rPr>
              <w:t>“文体进社区”活动。将赣州文化元素融入城市建筑、街头雕塑、公园景观、出入路口等，重塑城市品牌形象，强化城市辨识度。</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2.加强旅游交通衔接</w:t>
            </w:r>
            <w:r>
              <w:rPr>
                <w:rFonts w:ascii="宋体" w:eastAsia="宋体" w:hAnsi="宋体" w:cs="黑体" w:hint="eastAsia"/>
                <w:b/>
                <w:bCs/>
                <w:sz w:val="24"/>
                <w:szCs w:val="24"/>
                <w:shd w:val="clear" w:color="auto" w:fill="FFFFFF"/>
              </w:rPr>
              <w:t>。</w:t>
            </w:r>
            <w:r>
              <w:rPr>
                <w:rFonts w:ascii="宋体" w:eastAsia="宋体" w:hAnsi="宋体" w:cs="黑体" w:hint="eastAsia"/>
                <w:sz w:val="24"/>
                <w:szCs w:val="24"/>
                <w:shd w:val="clear" w:color="auto" w:fill="FFFFFF"/>
              </w:rPr>
              <w:t>提升优化机场、码头、高铁站、高速出入口到中心城区道路，建设一体化绿色快速通道，增强可通达性。提升旅游观光巴士、旅游公交专线便捷化程度和人性化、个性化配置，将其打造为城市移动风景。围绕章江、贡江沿线，打造公交旅游专线，成立志愿者讲解队伍，在每个站点义务讲解对应的人文历史。</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3</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提升城市旅游载体。</w:t>
            </w:r>
            <w:r>
              <w:rPr>
                <w:rFonts w:ascii="宋体" w:eastAsia="宋体" w:hAnsi="宋体" w:cs="黑体" w:hint="eastAsia"/>
                <w:sz w:val="24"/>
                <w:szCs w:val="24"/>
                <w:shd w:val="clear" w:color="auto" w:fill="FFFFFF"/>
              </w:rPr>
              <w:t>完善城市旅游基础设施和公共服务设施，支持大型旅游综合体、主题功能区、特色街区、中央游憩区、旅游景区（点）等建设。推动发展城市绿道、骑行公园、慢行系统，拓展城市运动休闲空间。按照主客共享的目标，以微更新、微改造、精修复为原则，实施城市公园广场提升建设工程。</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4</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建设地标性商圈商街。</w:t>
            </w:r>
            <w:r>
              <w:rPr>
                <w:rFonts w:ascii="宋体" w:eastAsia="宋体" w:hAnsi="宋体" w:cs="黑体" w:hint="eastAsia"/>
                <w:sz w:val="24"/>
                <w:szCs w:val="24"/>
                <w:shd w:val="clear" w:color="auto" w:fill="FFFFFF"/>
              </w:rPr>
              <w:t>支持姚衙前街区、中山路和卫府里传承商业文明、创新发展模式、完善基础设施、优化消费环境，重塑老街商贸形象。支持万象城、九方购物中心、杉杉奥特莱斯建设时尚消费新地标。支持郁孤台街区、文清路建设老字号旗舰店集聚区和商旅文联动示范区。积极推动郁孤台历史文化街区、姚衙前历史文化街区打造国家级旅游休闲街区、全国示范步行街。促进梅关大道、章江北大道、章江南大道等区域联动发展，打造三江六岸滨江商业活力带。</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31" w:name="_Toc82418842"/>
      <w:r>
        <w:rPr>
          <w:rFonts w:ascii="宋体" w:eastAsia="宋体" w:hAnsi="宋体" w:cs="黑体" w:hint="eastAsia"/>
          <w:b/>
          <w:sz w:val="30"/>
          <w:szCs w:val="24"/>
        </w:rPr>
        <w:t>（二）</w:t>
      </w:r>
      <w:r>
        <w:rPr>
          <w:rFonts w:ascii="宋体" w:eastAsia="宋体" w:hAnsi="宋体" w:cs="黑体"/>
          <w:b/>
          <w:sz w:val="30"/>
          <w:szCs w:val="24"/>
        </w:rPr>
        <w:t>做强</w:t>
      </w:r>
      <w:r>
        <w:rPr>
          <w:rFonts w:ascii="宋体" w:eastAsia="宋体" w:hAnsi="宋体" w:cs="黑体" w:hint="eastAsia"/>
          <w:b/>
          <w:sz w:val="30"/>
          <w:szCs w:val="24"/>
        </w:rPr>
        <w:t>夜间</w:t>
      </w:r>
      <w:r>
        <w:rPr>
          <w:rFonts w:ascii="宋体" w:eastAsia="宋体" w:hAnsi="宋体" w:cs="黑体"/>
          <w:b/>
          <w:sz w:val="30"/>
          <w:szCs w:val="24"/>
        </w:rPr>
        <w:t>消费经济</w:t>
      </w:r>
      <w:bookmarkEnd w:id="131"/>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围绕“三江六岸”城市空间和城市亮化工程，依托重点景区、历史文化街区、商业步行街、休闲广场、城市公园、重点商圈，建设一批旅游、购物、餐饮、文化、休闲等高品位、高标准、上规模的“夜经济”示范区，重点推动江南宋城创建国家级夜间文化和旅游消费集聚区</w:t>
      </w:r>
      <w:r>
        <w:rPr>
          <w:rFonts w:ascii="宋体" w:eastAsia="宋体" w:hAnsi="宋体" w:cs="黑体"/>
          <w:sz w:val="28"/>
          <w:szCs w:val="24"/>
        </w:rPr>
        <w:t>。鼓励具备条件的旅游村镇及旅游景区开展夜游、夜市、夜间演出等活动。鼓励重点商圈延长营业时间,支持文化娱乐场所延长开放时间。</w:t>
      </w:r>
      <w:r>
        <w:rPr>
          <w:rFonts w:ascii="宋体" w:eastAsia="宋体" w:hAnsi="宋体" w:cs="黑体" w:hint="eastAsia"/>
          <w:sz w:val="28"/>
          <w:szCs w:val="24"/>
        </w:rPr>
        <w:t>优化夜生活集聚区及周边动静态交通组织管理，建立系统的夜间经济治理服务体系，创建包容、多元、和谐、有活力的夜间经济。</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17　夜间经济发展计划</w:t>
            </w:r>
          </w:p>
        </w:tc>
      </w:tr>
      <w:tr>
        <w:tblPrEx>
          <w:tblW w:w="8296" w:type="dxa"/>
          <w:jc w:val="center"/>
          <w:tblInd w:w="0" w:type="dxa"/>
          <w:tblLayout w:type="fixed"/>
          <w:tblCellMar>
            <w:top w:w="0" w:type="dxa"/>
            <w:left w:w="108" w:type="dxa"/>
            <w:bottom w:w="0" w:type="dxa"/>
            <w:right w:w="108" w:type="dxa"/>
          </w:tblCellMar>
        </w:tblPrEx>
        <w:trPr>
          <w:trHeight w:val="416"/>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1.编制《章贡区夜间经济发展规划》。</w:t>
            </w:r>
            <w:r>
              <w:rPr>
                <w:rFonts w:ascii="宋体" w:eastAsia="宋体" w:hAnsi="宋体" w:cs="黑体"/>
                <w:sz w:val="24"/>
                <w:szCs w:val="24"/>
                <w:shd w:val="clear" w:color="auto" w:fill="FFFFFF"/>
              </w:rPr>
              <w:t>引导全面提升夜间经济基础设施、配套服务和业态品质。</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2.重点打造夜间消费集聚区。</w:t>
            </w:r>
            <w:r>
              <w:rPr>
                <w:rFonts w:ascii="宋体" w:eastAsia="宋体" w:hAnsi="宋体" w:cs="黑体" w:hint="eastAsia"/>
                <w:sz w:val="24"/>
                <w:szCs w:val="24"/>
                <w:shd w:val="clear" w:color="auto" w:fill="FFFFFF"/>
              </w:rPr>
              <w:t>打造渔湾里美食街夜间经济示范街、赣坊文创夜间经济示范街、万象城商圈夜间经济示范街等一批高品质夜间经济消费街区，</w:t>
            </w:r>
            <w:r>
              <w:rPr>
                <w:rFonts w:ascii="宋体" w:eastAsia="宋体" w:hAnsi="宋体" w:cs="黑体"/>
                <w:sz w:val="24"/>
                <w:szCs w:val="24"/>
                <w:shd w:val="clear" w:color="auto" w:fill="FFFFFF"/>
              </w:rPr>
              <w:t>重点</w:t>
            </w:r>
            <w:r>
              <w:rPr>
                <w:rFonts w:ascii="宋体" w:eastAsia="宋体" w:hAnsi="宋体" w:cs="黑体" w:hint="eastAsia"/>
                <w:sz w:val="24"/>
                <w:szCs w:val="24"/>
                <w:shd w:val="clear" w:color="auto" w:fill="FFFFFF"/>
              </w:rPr>
              <w:t>推动江南宋城创建国家级夜间文化和旅游消费集聚区，</w:t>
            </w:r>
            <w:r>
              <w:rPr>
                <w:rFonts w:ascii="宋体" w:eastAsia="宋体" w:hAnsi="宋体" w:cs="黑体"/>
                <w:sz w:val="24"/>
                <w:szCs w:val="24"/>
                <w:shd w:val="clear" w:color="auto" w:fill="FFFFFF"/>
              </w:rPr>
              <w:t>丰富夜间消费业态和文化娱乐活动，精心打造若干个夜间亲子乐园。</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w:t>
            </w:r>
            <w:r>
              <w:rPr>
                <w:rFonts w:ascii="宋体" w:eastAsia="宋体" w:hAnsi="宋体" w:cs="黑体" w:hint="eastAsia"/>
                <w:b/>
                <w:bCs/>
                <w:sz w:val="24"/>
                <w:szCs w:val="24"/>
                <w:shd w:val="clear" w:color="auto" w:fill="FFFFFF"/>
              </w:rPr>
              <w:t>开发</w:t>
            </w:r>
            <w:r>
              <w:rPr>
                <w:rFonts w:ascii="宋体" w:eastAsia="宋体" w:hAnsi="宋体" w:cs="黑体"/>
                <w:b/>
                <w:bCs/>
                <w:sz w:val="24"/>
                <w:szCs w:val="24"/>
                <w:shd w:val="clear" w:color="auto" w:fill="FFFFFF"/>
              </w:rPr>
              <w:t>精品夜游线路。</w:t>
            </w:r>
            <w:r>
              <w:rPr>
                <w:rFonts w:ascii="宋体" w:eastAsia="宋体" w:hAnsi="宋体" w:cs="黑体"/>
                <w:sz w:val="24"/>
                <w:szCs w:val="24"/>
                <w:shd w:val="clear" w:color="auto" w:fill="FFFFFF"/>
              </w:rPr>
              <w:t>重点开发三江水上夜游线、江南宋城夜游线。</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4</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打造夜间网红打卡地。</w:t>
            </w:r>
            <w:r>
              <w:rPr>
                <w:rFonts w:ascii="宋体" w:eastAsia="宋体" w:hAnsi="宋体" w:cs="黑体"/>
                <w:sz w:val="24"/>
                <w:szCs w:val="24"/>
                <w:shd w:val="clear" w:color="auto" w:fill="FFFFFF"/>
              </w:rPr>
              <w:t>编制《漫步夜章贡指南》，重点推出古城墙、浮桥、八镜台、郁孤台、和谐钟塔、慈云塔、赣南高架路等一批夜间网红打卡点。</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5.建设“深夜食堂”。</w:t>
            </w:r>
            <w:r>
              <w:rPr>
                <w:rFonts w:ascii="宋体" w:eastAsia="宋体" w:hAnsi="宋体" w:cs="黑体"/>
                <w:sz w:val="24"/>
                <w:szCs w:val="24"/>
                <w:shd w:val="clear" w:color="auto" w:fill="FFFFFF"/>
              </w:rPr>
              <w:t>鼓励商场购物中心延长夜间营业时间，鼓励符合条件的餐饮企业、摊点排挡开展深夜经营，编制发布章贡深夜食堂美食地图，方便游客消费。</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6.策划夜间购物节、音乐会、灯光秀。</w:t>
            </w:r>
            <w:r>
              <w:rPr>
                <w:rFonts w:ascii="宋体" w:eastAsia="宋体" w:hAnsi="宋体" w:cs="黑体"/>
                <w:sz w:val="24"/>
                <w:szCs w:val="24"/>
                <w:shd w:val="clear" w:color="auto" w:fill="FFFFFF"/>
              </w:rPr>
              <w:t>围绕“夜品”“夜赏”“夜购”等主题，利用城市广场、休闲公园、旅游景区、特色街区等举办“夜猫子集市”，打造集购物、美食、音乐会于一体的夜间娱购品牌，重点策划组织夜间购物节、音乐会、灯光秀。</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7.</w:t>
            </w:r>
            <w:r>
              <w:rPr>
                <w:rFonts w:ascii="宋体" w:eastAsia="宋体" w:hAnsi="宋体" w:cs="黑体" w:hint="eastAsia"/>
                <w:b/>
                <w:bCs/>
                <w:sz w:val="24"/>
                <w:szCs w:val="24"/>
                <w:shd w:val="clear" w:color="auto" w:fill="FFFFFF"/>
              </w:rPr>
              <w:t>优化组织和管理。</w:t>
            </w:r>
            <w:r>
              <w:rPr>
                <w:rFonts w:ascii="宋体" w:eastAsia="宋体" w:hAnsi="宋体" w:cs="黑体" w:hint="eastAsia"/>
                <w:sz w:val="24"/>
                <w:szCs w:val="24"/>
                <w:shd w:val="clear" w:color="auto" w:fill="FFFFFF"/>
              </w:rPr>
              <w:t>在周边区域增加夜间静态停车位、出租车候客点，增加夜班公交线路、加密车次，方便市民出行；加强业务许可，合理控制夜间酒类供应与声光电使用时间，倡导文明消费，防范夜间经济消极影响。</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32" w:name="_Toc82418843"/>
      <w:bookmarkStart w:id="133" w:name="_Toc71894791"/>
      <w:r>
        <w:rPr>
          <w:rFonts w:ascii="宋体" w:eastAsia="宋体" w:hAnsi="宋体" w:cs="黑体" w:hint="eastAsia"/>
          <w:b/>
          <w:sz w:val="30"/>
          <w:szCs w:val="24"/>
        </w:rPr>
        <w:t>（三）</w:t>
      </w:r>
      <w:r>
        <w:rPr>
          <w:rFonts w:ascii="宋体" w:eastAsia="宋体" w:hAnsi="宋体" w:cs="黑体"/>
          <w:b/>
          <w:sz w:val="30"/>
          <w:szCs w:val="24"/>
        </w:rPr>
        <w:t>创建文旅消费试点</w:t>
      </w:r>
      <w:bookmarkEnd w:id="132"/>
    </w:p>
    <w:p>
      <w:pPr>
        <w:spacing w:after="156" w:afterLines="50" w:line="560" w:lineRule="exact"/>
        <w:ind w:firstLine="560" w:firstLineChars="200"/>
        <w:rPr>
          <w:rFonts w:ascii="宋体" w:eastAsia="宋体" w:hAnsi="宋体" w:cs="黑体"/>
          <w:sz w:val="28"/>
          <w:szCs w:val="24"/>
        </w:rPr>
      </w:pPr>
      <w:r>
        <w:rPr>
          <w:rFonts w:ascii="宋体" w:eastAsia="宋体" w:hAnsi="宋体" w:cs="黑体" w:hint="eastAsia"/>
          <w:sz w:val="28"/>
          <w:szCs w:val="24"/>
        </w:rPr>
        <w:t>围绕文化和旅游消费试点城市创建目标，构建以生活性消费为主、精神消费为辅，生产性消费和商业服务消费并重的文化旅游消费体系。鼓励建设集合文创商店、特色书店、小剧场、文化娱乐场所等多种业态的消费集聚地。持续推动公共文化场所免费开放，制定实施景区门票淡季减免、演出门票打折等政策，举办文化和旅游消费季、消费月，推出全区文化和旅游消费“一卡通”，举办数字文旅消费体验等活动。鼓励政府部门企事业单位按规定发放旅游消费券或旅游休闲补贴，将职工旅游休闲作为奖励和福利措施。实施分时段分人群的市内旅游促销行动，推动实施“欢乐周末亲子游”计划，鼓励城乡居民周末、退休人员工作日游章贡，激发“赣州人游赣州城”的积极性。</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hint="eastAsia"/>
                <w:b/>
                <w:sz w:val="24"/>
                <w:szCs w:val="24"/>
              </w:rPr>
              <w:t>专栏</w:t>
            </w:r>
            <w:r>
              <w:rPr>
                <w:rFonts w:ascii="宋体" w:eastAsia="宋体" w:hAnsi="宋体" w:cs="黑体"/>
                <w:b/>
                <w:sz w:val="24"/>
                <w:szCs w:val="24"/>
              </w:rPr>
              <w:t>18　</w:t>
            </w:r>
            <w:r>
              <w:rPr>
                <w:rFonts w:ascii="宋体" w:eastAsia="宋体" w:hAnsi="宋体" w:cs="黑体" w:hint="eastAsia"/>
                <w:b/>
                <w:sz w:val="24"/>
                <w:szCs w:val="24"/>
              </w:rPr>
              <w:t>消费品牌培育</w:t>
            </w:r>
            <w:r>
              <w:rPr>
                <w:rFonts w:ascii="宋体" w:eastAsia="宋体" w:hAnsi="宋体" w:cs="黑体"/>
                <w:b/>
                <w:sz w:val="24"/>
                <w:szCs w:val="24"/>
              </w:rPr>
              <w:t>计划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1.引进培育品牌首店。</w:t>
            </w:r>
            <w:r>
              <w:rPr>
                <w:rFonts w:ascii="宋体" w:eastAsia="宋体" w:hAnsi="宋体" w:cs="黑体"/>
                <w:sz w:val="24"/>
                <w:szCs w:val="24"/>
                <w:shd w:val="clear" w:color="auto" w:fill="FFFFFF"/>
              </w:rPr>
              <w:t>鼓励购物中心、商业运营企业、街区运营管理机构招引发展行业内具有影响力和代表性的品牌首店和创新商业模式的全新旗舰店、概念店、体验店、融合店，丰富休闲娱乐、体育运动、文创时尚、新零售等首店业态供给，提供国际化、品质化消费体验，对入驻的具有引领性、示范性、带动性的品牌首店和引进国际一线品牌的市场主体给予政策支持。</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2.传承创新特色小店。</w:t>
            </w:r>
            <w:r>
              <w:rPr>
                <w:rFonts w:ascii="宋体" w:eastAsia="宋体" w:hAnsi="宋体" w:cs="黑体"/>
                <w:sz w:val="24"/>
                <w:szCs w:val="24"/>
                <w:shd w:val="clear" w:color="auto" w:fill="FFFFFF"/>
              </w:rPr>
              <w:t>结合特色街区、步行街改造提升发展“小店经济”，保护传承、培育提升蕴含客家文化、展现工匠精神、承载城市记忆的“赣州味”特色小店。积极发展特色老店、手工艺、生活服务、正餐、特色小吃、饮品（茶馆、咖啡馆）、康疗及休闲娱乐等各类型特色小店，支持行业协会制定发布“赣州特色小店”榜单。支持客家大院、鹭溪客家、客家印象系列餐厅申报国家级特色餐饮（店）品牌、省级特色餐饮（店）品牌。</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b/>
                <w:bCs/>
                <w:sz w:val="24"/>
                <w:szCs w:val="24"/>
                <w:shd w:val="clear" w:color="auto" w:fill="FFFFFF"/>
              </w:rPr>
              <w:t>3.集聚发展特色一条街。</w:t>
            </w:r>
            <w:r>
              <w:rPr>
                <w:rFonts w:ascii="宋体" w:eastAsia="宋体" w:hAnsi="宋体" w:cs="黑体"/>
                <w:sz w:val="24"/>
                <w:szCs w:val="24"/>
                <w:shd w:val="clear" w:color="auto" w:fill="FFFFFF"/>
              </w:rPr>
              <w:t>提升渔湾里美食街、万象城幸福里、九方购物中心等特色休闲街区。鼓励非遗项目、文创项目、夜游项目、特色酒吧、休闲轻吧等在特色街区入驻集聚，支持打造特色餐饮一条街（灶儿巷街区、中山路）、茶艺酒吧一条街（梅关大道）、康养一条街（五龙客家风情园）、非遗一条街（田螺岭街区）、文创一条街（南市街、赣坊1969）、民宿客栈一条街（慈姑岭街区）。推动新赣南路、中山路提升打造民国风情特色街。</w:t>
            </w:r>
          </w:p>
        </w:tc>
      </w:tr>
      <w:bookmarkEnd w:id="133"/>
    </w:tbl>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134" w:name="_Toc82418844"/>
      <w:r>
        <w:rPr>
          <w:rFonts w:ascii="Times New Roman" w:eastAsia="黑体" w:hAnsi="黑体" w:cs="Times New Roman" w:hint="eastAsia"/>
          <w:b/>
          <w:bCs/>
          <w:kern w:val="44"/>
          <w:sz w:val="32"/>
          <w:szCs w:val="44"/>
          <w:lang w:val="zh-CN"/>
        </w:rPr>
        <w:t>十</w:t>
      </w:r>
      <w:r>
        <w:rPr>
          <w:rFonts w:ascii="Times New Roman" w:eastAsia="黑体" w:hAnsi="黑体" w:cs="Times New Roman" w:hint="eastAsia"/>
          <w:b/>
          <w:bCs/>
          <w:kern w:val="44"/>
          <w:sz w:val="32"/>
          <w:szCs w:val="44"/>
          <w:lang w:val="zh-CN" w:eastAsia="zh-CN"/>
        </w:rPr>
        <w:t>、</w:t>
      </w:r>
      <w:r>
        <w:rPr>
          <w:rFonts w:ascii="Times New Roman" w:eastAsia="黑体" w:hAnsi="黑体" w:cs="Times New Roman" w:hint="eastAsia"/>
          <w:b/>
          <w:bCs/>
          <w:kern w:val="44"/>
          <w:sz w:val="32"/>
          <w:szCs w:val="44"/>
          <w:lang w:val="zh-CN"/>
        </w:rPr>
        <w:t>强化文化和旅游宣传营销</w:t>
      </w:r>
      <w:bookmarkEnd w:id="134"/>
    </w:p>
    <w:p>
      <w:pPr>
        <w:keepNext/>
        <w:keepLines/>
        <w:spacing w:before="312" w:after="312" w:line="520" w:lineRule="exact"/>
        <w:ind w:firstLine="600" w:firstLineChars="200"/>
        <w:outlineLvl w:val="1"/>
        <w:rPr>
          <w:rFonts w:ascii="宋体" w:eastAsia="宋体" w:hAnsi="宋体" w:cs="黑体"/>
          <w:b/>
          <w:sz w:val="30"/>
          <w:szCs w:val="24"/>
        </w:rPr>
      </w:pPr>
      <w:bookmarkStart w:id="135" w:name="_Toc82418845"/>
      <w:bookmarkStart w:id="136" w:name="_Toc71400649"/>
      <w:r>
        <w:rPr>
          <w:rFonts w:ascii="宋体" w:eastAsia="宋体" w:hAnsi="宋体" w:cs="黑体" w:hint="eastAsia"/>
          <w:b/>
          <w:sz w:val="30"/>
          <w:szCs w:val="24"/>
        </w:rPr>
        <w:t>（一）构建形象品牌</w:t>
      </w:r>
      <w:bookmarkEnd w:id="135"/>
      <w:bookmarkEnd w:id="136"/>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立足宋城文化等核心旅游资源，围绕文化自信，提炼历史文化内涵，创造现代文化亮点，继续提升“江南宋城·福寿章贡”</w:t>
      </w:r>
      <w:r>
        <w:rPr>
          <w:rFonts w:ascii="宋体" w:eastAsia="宋体" w:hAnsi="宋体" w:cs="黑体"/>
          <w:sz w:val="28"/>
          <w:szCs w:val="24"/>
        </w:rPr>
        <w:t>主品牌形象。</w:t>
      </w:r>
      <w:r>
        <w:rPr>
          <w:rFonts w:ascii="宋体" w:eastAsia="宋体" w:hAnsi="宋体" w:cs="黑体" w:hint="eastAsia"/>
          <w:sz w:val="28"/>
          <w:szCs w:val="24"/>
        </w:rPr>
        <w:t>同时突出章贡区地理、地域特点，形成新的文化旅游产品和线路，推动以阳明文化、“一带一路”重要节点城市和章江新城、方特东方欲晓主题公园、龙川极地海洋世界、楼梯岭初心小镇等为支撑的“阳明圣地”“丝路古城”“时尚章贡”“红色集散地”等延展品牌推广。面向大湾区和国内重点城市，推进全方位、多角度、立体式的品牌塑造和宣传推广，持续提升章贡区旅游品牌影响力和美誉度。做强“章贡好礼”品牌及扩大章章、贡贡IP形象宣传。深挖章贡名人文化，通过创建一系列名人IP，提升章贡文旅产业的商业价值和社会影响力。</w:t>
      </w:r>
    </w:p>
    <w:p>
      <w:pPr>
        <w:keepNext/>
        <w:keepLines/>
        <w:spacing w:before="312" w:after="312" w:line="520" w:lineRule="exact"/>
        <w:ind w:firstLine="600" w:firstLineChars="200"/>
        <w:outlineLvl w:val="1"/>
        <w:rPr>
          <w:rFonts w:ascii="宋体" w:eastAsia="宋体" w:hAnsi="宋体" w:cs="黑体"/>
          <w:b/>
          <w:sz w:val="30"/>
          <w:szCs w:val="24"/>
        </w:rPr>
      </w:pPr>
      <w:bookmarkStart w:id="137" w:name="_Toc82418846"/>
      <w:r>
        <w:rPr>
          <w:rFonts w:ascii="宋体" w:eastAsia="宋体" w:hAnsi="宋体" w:cs="黑体" w:hint="eastAsia"/>
          <w:b/>
          <w:sz w:val="30"/>
          <w:szCs w:val="24"/>
        </w:rPr>
        <w:t>（二）</w:t>
      </w:r>
      <w:r>
        <w:rPr>
          <w:rFonts w:ascii="宋体" w:eastAsia="宋体" w:hAnsi="宋体" w:cs="黑体"/>
          <w:b/>
          <w:sz w:val="30"/>
          <w:szCs w:val="24"/>
        </w:rPr>
        <w:t>整合营销策略</w:t>
      </w:r>
      <w:bookmarkEnd w:id="137"/>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坚持“走出去推介”和“请进来体验”相结合的宣传模式，不断提高章贡区旅游知名度，增强旅游吸引力。发力线上推广，将传统媒体与新兴媒体相结合，采取“资源合作、成果共享、线上销售、线下体验”的方式进行宣传推广。充分利用新媒体平台（微信、微博、抖音、</w:t>
      </w:r>
      <w:r>
        <w:rPr>
          <w:rFonts w:ascii="宋体" w:eastAsia="宋体" w:hAnsi="宋体" w:cs="黑体"/>
          <w:sz w:val="28"/>
          <w:szCs w:val="24"/>
        </w:rPr>
        <w:t>B 站等）</w:t>
      </w:r>
      <w:r>
        <w:rPr>
          <w:rFonts w:ascii="宋体" w:eastAsia="宋体" w:hAnsi="宋体" w:cs="黑体" w:hint="eastAsia"/>
          <w:sz w:val="28"/>
          <w:szCs w:val="24"/>
        </w:rPr>
        <w:t>，提升章贡区文旅品牌影响。借助</w:t>
      </w:r>
      <w:r>
        <w:rPr>
          <w:rFonts w:ascii="宋体" w:eastAsia="宋体" w:hAnsi="宋体" w:cs="黑体"/>
          <w:sz w:val="28"/>
          <w:szCs w:val="24"/>
        </w:rPr>
        <w:t xml:space="preserve"> 5G、VR、AR 等技术创新文旅营销</w:t>
      </w:r>
      <w:r>
        <w:rPr>
          <w:rFonts w:ascii="宋体" w:eastAsia="宋体" w:hAnsi="宋体" w:cs="黑体" w:hint="eastAsia"/>
          <w:sz w:val="28"/>
          <w:szCs w:val="24"/>
        </w:rPr>
        <w:t>内容形态，打造章贡区文旅微电影、短视频、</w:t>
      </w:r>
      <w:r>
        <w:rPr>
          <w:rFonts w:ascii="宋体" w:eastAsia="宋体" w:hAnsi="宋体" w:cs="黑体"/>
          <w:sz w:val="28"/>
          <w:szCs w:val="24"/>
        </w:rPr>
        <w:t>3D 动漫等“爆款”</w:t>
      </w:r>
      <w:r>
        <w:rPr>
          <w:rFonts w:ascii="宋体" w:eastAsia="宋体" w:hAnsi="宋体" w:cs="黑体" w:hint="eastAsia"/>
          <w:sz w:val="28"/>
          <w:szCs w:val="24"/>
        </w:rPr>
        <w:t>内容。实施章贡城市网红培育计划，建立章贡网红资源储备库，培育一批</w:t>
      </w:r>
      <w:r>
        <w:rPr>
          <w:rFonts w:ascii="宋体" w:eastAsia="宋体" w:hAnsi="宋体" w:cs="黑体"/>
          <w:sz w:val="28"/>
          <w:szCs w:val="24"/>
        </w:rPr>
        <w:t>网络传播大V，每年重点策划1个网红活动或热点话题，重点推介</w:t>
      </w:r>
      <w:r>
        <w:rPr>
          <w:rFonts w:ascii="宋体" w:eastAsia="宋体" w:hAnsi="宋体" w:cs="黑体" w:hint="eastAsia"/>
          <w:sz w:val="28"/>
          <w:szCs w:val="24"/>
        </w:rPr>
        <w:t>一批</w:t>
      </w:r>
      <w:r>
        <w:rPr>
          <w:rFonts w:ascii="宋体" w:eastAsia="宋体" w:hAnsi="宋体" w:cs="黑体"/>
          <w:sz w:val="28"/>
          <w:szCs w:val="24"/>
        </w:rPr>
        <w:t>网红打卡地。</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 xml:space="preserve">专栏19  </w:t>
            </w:r>
            <w:r>
              <w:rPr>
                <w:rFonts w:ascii="宋体" w:eastAsia="宋体" w:hAnsi="宋体" w:cs="黑体" w:hint="eastAsia"/>
                <w:b/>
                <w:sz w:val="24"/>
                <w:szCs w:val="24"/>
              </w:rPr>
              <w:t>文旅整合营销策略</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1</w:t>
            </w:r>
            <w:r>
              <w:rPr>
                <w:rFonts w:ascii="宋体" w:eastAsia="宋体" w:hAnsi="宋体" w:cs="黑体"/>
                <w:sz w:val="24"/>
                <w:szCs w:val="24"/>
                <w:shd w:val="clear" w:color="auto" w:fill="FFFFFF"/>
              </w:rPr>
              <w:t>.</w:t>
            </w:r>
            <w:r>
              <w:rPr>
                <w:rFonts w:ascii="宋体" w:eastAsia="宋体" w:hAnsi="宋体" w:cs="黑体" w:hint="eastAsia"/>
                <w:sz w:val="24"/>
                <w:szCs w:val="24"/>
                <w:shd w:val="clear" w:color="auto" w:fill="FFFFFF"/>
              </w:rPr>
              <w:t>区党政主要领导带队到省内外开展推介活动；组建营销专班，加强主题营销、联合营销、定点营销和公益营销，切实拓展国内外市场。</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2.</w:t>
            </w:r>
            <w:r>
              <w:rPr>
                <w:rFonts w:ascii="宋体" w:eastAsia="宋体" w:hAnsi="宋体" w:cs="黑体" w:hint="eastAsia"/>
                <w:sz w:val="24"/>
                <w:szCs w:val="24"/>
                <w:shd w:val="clear" w:color="auto" w:fill="FFFFFF"/>
              </w:rPr>
              <w:t>引进一批全国知名旅行社总社入驻章贡区，支持区文旅集团成立旅行社，建立旅游联盟合作机制，串联周边县（市、区）旅游线路，使章贡区成为游客“抵赣第一站”。</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3.</w:t>
            </w:r>
            <w:r>
              <w:rPr>
                <w:rFonts w:ascii="宋体" w:eastAsia="宋体" w:hAnsi="宋体" w:cs="黑体" w:hint="eastAsia"/>
                <w:sz w:val="24"/>
                <w:szCs w:val="24"/>
                <w:shd w:val="clear" w:color="auto" w:fill="FFFFFF"/>
              </w:rPr>
              <w:t>创新开展“文化旅游进校园”等主题活动，每年对驻赣高校开展文化旅游知识培训，聘请在校大学生担任章贡旅游代言人，唱响章贡旅游好声音。</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sz w:val="24"/>
                <w:szCs w:val="24"/>
                <w:shd w:val="clear" w:color="auto" w:fill="FFFFFF"/>
              </w:rPr>
              <w:t>4.</w:t>
            </w:r>
            <w:r>
              <w:rPr>
                <w:rFonts w:ascii="宋体" w:eastAsia="宋体" w:hAnsi="宋体" w:cs="黑体" w:hint="eastAsia"/>
                <w:sz w:val="24"/>
                <w:szCs w:val="24"/>
                <w:shd w:val="clear" w:color="auto" w:fill="FFFFFF"/>
              </w:rPr>
              <w:t>重点策划开展面向粤港澳大湾区的营销推介会和旅游体验活动，在交通枢纽和人流密集区投放推介广告、举办互动活动，面对面展示章贡良好形象。推动在大湾区主要城市设立章贡旅游推广中心或联合推广中心，每年每地至少组织</w:t>
            </w:r>
            <w:r>
              <w:rPr>
                <w:rFonts w:ascii="宋体" w:eastAsia="宋体" w:hAnsi="宋体" w:cs="黑体"/>
                <w:sz w:val="24"/>
                <w:szCs w:val="24"/>
                <w:shd w:val="clear" w:color="auto" w:fill="FFFFFF"/>
              </w:rPr>
              <w:t>1次旅游推介活动，打造具有较强影响力的章贡旅游推广联盟。</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5</w:t>
            </w:r>
            <w:r>
              <w:rPr>
                <w:rFonts w:ascii="宋体" w:eastAsia="宋体" w:hAnsi="宋体" w:cs="黑体"/>
                <w:sz w:val="24"/>
                <w:szCs w:val="24"/>
                <w:shd w:val="clear" w:color="auto" w:fill="FFFFFF"/>
              </w:rPr>
              <w:t>.</w:t>
            </w:r>
            <w:bookmarkStart w:id="138" w:name="_Hlk75166637"/>
            <w:r>
              <w:rPr>
                <w:rFonts w:ascii="宋体" w:eastAsia="宋体" w:hAnsi="宋体" w:cs="黑体"/>
                <w:sz w:val="24"/>
                <w:szCs w:val="24"/>
                <w:shd w:val="clear" w:color="auto" w:fill="FFFFFF"/>
              </w:rPr>
              <w:t>打造章贡区旅游直播秀，通过“大引爆——网红直播章贡旅游”和“夜景引爆——网红带你夜游章贡”等特色直播活动</w:t>
            </w:r>
            <w:bookmarkEnd w:id="138"/>
            <w:r>
              <w:rPr>
                <w:rFonts w:ascii="宋体" w:eastAsia="宋体" w:hAnsi="宋体" w:cs="黑体"/>
                <w:sz w:val="24"/>
                <w:szCs w:val="24"/>
                <w:shd w:val="clear" w:color="auto" w:fill="FFFFFF"/>
              </w:rPr>
              <w:t>，革新消费者旅游出行前的决策的过程，利用直播流量获取大众对于章贡旅游的关注度，引爆章贡旅游市场。</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sz w:val="24"/>
                <w:szCs w:val="24"/>
                <w:shd w:val="clear" w:color="auto" w:fill="FFFFFF"/>
              </w:rPr>
              <w:t>6</w:t>
            </w:r>
            <w:r>
              <w:rPr>
                <w:rFonts w:ascii="宋体" w:eastAsia="宋体" w:hAnsi="宋体" w:cs="黑体"/>
                <w:sz w:val="24"/>
                <w:szCs w:val="24"/>
                <w:shd w:val="clear" w:color="auto" w:fill="FFFFFF"/>
              </w:rPr>
              <w:t>.实施章贡城市网红培育计</w:t>
            </w:r>
            <w:r>
              <w:rPr>
                <w:rFonts w:ascii="宋体" w:eastAsia="宋体" w:hAnsi="宋体" w:cs="黑体" w:hint="eastAsia"/>
                <w:sz w:val="24"/>
                <w:szCs w:val="24"/>
                <w:shd w:val="clear" w:color="auto" w:fill="FFFFFF"/>
              </w:rPr>
              <w:t>划，建立章贡网红资源储备库，培育</w:t>
            </w:r>
            <w:r>
              <w:rPr>
                <w:rFonts w:ascii="宋体" w:eastAsia="宋体" w:hAnsi="宋体" w:cs="黑体"/>
                <w:sz w:val="24"/>
                <w:szCs w:val="24"/>
                <w:shd w:val="clear" w:color="auto" w:fill="FFFFFF"/>
              </w:rPr>
              <w:t>1-2名百万粉丝级网络传播大V，10名以上十万粉丝级网络传播大V，每年重点策划1个网红活动或热点话题。</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39" w:name="_Toc82418847"/>
      <w:r>
        <w:rPr>
          <w:rFonts w:ascii="宋体" w:eastAsia="宋体" w:hAnsi="宋体" w:cs="黑体" w:hint="eastAsia"/>
          <w:b/>
          <w:sz w:val="30"/>
          <w:szCs w:val="24"/>
        </w:rPr>
        <w:t>（三）强化节事营销</w:t>
      </w:r>
      <w:bookmarkEnd w:id="139"/>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按照“季季有节会，月月有活动”的要求，强化节事宣传营销。积极组织参加各类文博会、旅博会、推介会，举办文化旅游节会和特色赛事活动，积极承办国际性、全国性重大会议、展览。</w:t>
      </w:r>
      <w:r>
        <w:rPr>
          <w:rFonts w:ascii="宋体" w:eastAsia="宋体" w:hAnsi="宋体" w:cs="黑体"/>
          <w:sz w:val="28"/>
          <w:szCs w:val="24"/>
        </w:rPr>
        <w:t>重点打造</w:t>
      </w:r>
      <w:r>
        <w:rPr>
          <w:rFonts w:ascii="宋体" w:eastAsia="宋体" w:hAnsi="宋体" w:cs="黑体" w:hint="eastAsia"/>
          <w:sz w:val="28"/>
          <w:szCs w:val="24"/>
        </w:rPr>
        <w:t>“两节”（章贡文化旅游节/中国</w:t>
      </w:r>
      <w:r>
        <w:rPr>
          <w:rFonts w:ascii="宋体" w:eastAsia="宋体" w:hAnsi="宋体" w:cs="黑体"/>
          <w:sz w:val="28"/>
          <w:szCs w:val="24"/>
        </w:rPr>
        <w:t>(赣州)宋城文化旅游节</w:t>
      </w:r>
      <w:r>
        <w:rPr>
          <w:rFonts w:ascii="宋体" w:eastAsia="宋体" w:hAnsi="宋体" w:cs="黑体" w:hint="eastAsia"/>
          <w:sz w:val="28"/>
          <w:szCs w:val="24"/>
        </w:rPr>
        <w:t>、大学生音乐节）、“两赛”（全国大学生赛艇锦标赛、网红达人直播大赛）、“两会”（国际根雕竹雕艺术博览会、中国宋城文化高峰论坛）等</w:t>
      </w:r>
      <w:r>
        <w:rPr>
          <w:rFonts w:ascii="宋体" w:eastAsia="宋体" w:hAnsi="宋体" w:cs="黑体"/>
          <w:sz w:val="28"/>
          <w:szCs w:val="24"/>
        </w:rPr>
        <w:t>6个重点节</w:t>
      </w:r>
      <w:r>
        <w:rPr>
          <w:rFonts w:ascii="宋体" w:eastAsia="宋体" w:hAnsi="宋体" w:cs="黑体" w:hint="eastAsia"/>
          <w:sz w:val="28"/>
          <w:szCs w:val="24"/>
        </w:rPr>
        <w:t>事</w:t>
      </w:r>
      <w:r>
        <w:rPr>
          <w:rFonts w:ascii="宋体" w:eastAsia="宋体" w:hAnsi="宋体" w:cs="黑体"/>
          <w:sz w:val="28"/>
          <w:szCs w:val="24"/>
        </w:rPr>
        <w:t>品牌，</w:t>
      </w:r>
      <w:r>
        <w:rPr>
          <w:rFonts w:ascii="宋体" w:eastAsia="宋体" w:hAnsi="宋体" w:cs="黑体" w:hint="eastAsia"/>
          <w:sz w:val="28"/>
          <w:szCs w:val="24"/>
        </w:rPr>
        <w:t>各乡镇</w:t>
      </w:r>
      <w:r>
        <w:rPr>
          <w:rFonts w:ascii="宋体" w:eastAsia="宋体" w:hAnsi="宋体" w:cs="黑体"/>
          <w:sz w:val="28"/>
          <w:szCs w:val="24"/>
        </w:rPr>
        <w:t>围绕</w:t>
      </w:r>
      <w:r>
        <w:rPr>
          <w:rFonts w:ascii="宋体" w:eastAsia="宋体" w:hAnsi="宋体" w:cs="黑体" w:hint="eastAsia"/>
          <w:sz w:val="28"/>
          <w:szCs w:val="24"/>
        </w:rPr>
        <w:t>自身</w:t>
      </w:r>
      <w:r>
        <w:rPr>
          <w:rFonts w:ascii="宋体" w:eastAsia="宋体" w:hAnsi="宋体" w:cs="黑体"/>
          <w:sz w:val="28"/>
          <w:szCs w:val="24"/>
        </w:rPr>
        <w:t>优势资源，</w:t>
      </w:r>
      <w:r>
        <w:rPr>
          <w:rFonts w:ascii="宋体" w:eastAsia="宋体" w:hAnsi="宋体" w:cs="黑体" w:hint="eastAsia"/>
          <w:sz w:val="28"/>
          <w:szCs w:val="24"/>
        </w:rPr>
        <w:t>至少打造1个有影响力的节事品牌</w:t>
      </w:r>
      <w:r>
        <w:rPr>
          <w:rFonts w:ascii="宋体" w:eastAsia="宋体" w:hAnsi="宋体" w:cs="黑体"/>
          <w:sz w:val="28"/>
          <w:szCs w:val="24"/>
        </w:rPr>
        <w:t>。</w:t>
      </w:r>
    </w:p>
    <w:tbl>
      <w:tblPr>
        <w:tblStyle w:val="TableNormal"/>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296"/>
      </w:tblGrid>
      <w:tr>
        <w:tblPrEx>
          <w:tblW w:w="82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0"/>
          <w:jc w:val="center"/>
        </w:trPr>
        <w:tc>
          <w:tcPr>
            <w:tcW w:w="8296" w:type="dxa"/>
            <w:vAlign w:val="center"/>
          </w:tcPr>
          <w:p>
            <w:pPr>
              <w:spacing w:before="156" w:after="156" w:line="276" w:lineRule="auto"/>
              <w:ind w:firstLine="480" w:firstLineChars="200"/>
              <w:jc w:val="center"/>
              <w:rPr>
                <w:rFonts w:ascii="楷体" w:eastAsia="宋体" w:hAnsi="楷体" w:cs="黑体"/>
                <w:b/>
                <w:sz w:val="24"/>
                <w:szCs w:val="24"/>
              </w:rPr>
            </w:pPr>
            <w:r>
              <w:rPr>
                <w:rFonts w:ascii="宋体" w:eastAsia="宋体" w:hAnsi="宋体" w:cs="黑体"/>
                <w:b/>
                <w:sz w:val="24"/>
                <w:szCs w:val="24"/>
              </w:rPr>
              <w:t xml:space="preserve">专栏20  </w:t>
            </w:r>
            <w:r>
              <w:rPr>
                <w:rFonts w:ascii="宋体" w:eastAsia="宋体" w:hAnsi="宋体" w:cs="黑体" w:hint="eastAsia"/>
                <w:b/>
                <w:sz w:val="24"/>
                <w:szCs w:val="24"/>
              </w:rPr>
              <w:t>文旅节事活动策划</w:t>
            </w:r>
          </w:p>
        </w:tc>
      </w:tr>
      <w:tr>
        <w:tblPrEx>
          <w:tblW w:w="8296" w:type="dxa"/>
          <w:jc w:val="center"/>
          <w:tblInd w:w="0" w:type="dxa"/>
          <w:tblLayout w:type="fixed"/>
          <w:tblCellMar>
            <w:top w:w="0" w:type="dxa"/>
            <w:left w:w="108" w:type="dxa"/>
            <w:bottom w:w="0" w:type="dxa"/>
            <w:right w:w="108" w:type="dxa"/>
          </w:tblCellMar>
        </w:tblPrEx>
        <w:trPr>
          <w:jc w:val="center"/>
        </w:trPr>
        <w:tc>
          <w:tcPr>
            <w:tcW w:w="8296" w:type="dxa"/>
            <w:vAlign w:val="center"/>
          </w:tcPr>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1.节庆活动</w:t>
            </w:r>
            <w:r>
              <w:rPr>
                <w:rFonts w:ascii="宋体" w:eastAsia="宋体" w:hAnsi="宋体" w:cs="黑体" w:hint="eastAsia"/>
                <w:sz w:val="24"/>
                <w:szCs w:val="24"/>
                <w:shd w:val="clear" w:color="auto" w:fill="FFFFFF"/>
              </w:rPr>
              <w:t>：章贡文化旅游节、中国</w:t>
            </w:r>
            <w:r>
              <w:rPr>
                <w:rFonts w:ascii="宋体" w:eastAsia="宋体" w:hAnsi="宋体" w:cs="黑体"/>
                <w:sz w:val="24"/>
                <w:szCs w:val="24"/>
                <w:shd w:val="clear" w:color="auto" w:fill="FFFFFF"/>
              </w:rPr>
              <w:t>(赣州)宋城文化旅游节</w:t>
            </w:r>
            <w:r>
              <w:rPr>
                <w:rFonts w:ascii="宋体" w:eastAsia="宋体" w:hAnsi="宋体" w:cs="黑体" w:hint="eastAsia"/>
                <w:sz w:val="24"/>
                <w:szCs w:val="24"/>
                <w:shd w:val="clear" w:color="auto" w:fill="FFFFFF"/>
              </w:rPr>
              <w:t>、国际街头艺术节、大学生音乐节、乡村旅游节节等。</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2.赛事活动</w:t>
            </w:r>
            <w:r>
              <w:rPr>
                <w:rFonts w:ascii="宋体" w:eastAsia="宋体" w:hAnsi="宋体" w:cs="黑体" w:hint="eastAsia"/>
                <w:sz w:val="24"/>
                <w:szCs w:val="24"/>
                <w:shd w:val="clear" w:color="auto" w:fill="FFFFFF"/>
              </w:rPr>
              <w:t>：中国·章贡传统龙舟赛、全国大学生赛艇锦标赛、全国游泳锦标赛、网红达人直播大赛、福寿章贡摄影大赛、宋城剧本杀（推理游戏）、乡村马拉松赛等。</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3.表演</w:t>
            </w:r>
            <w:r>
              <w:rPr>
                <w:rFonts w:ascii="宋体" w:eastAsia="宋体" w:hAnsi="宋体" w:cs="黑体"/>
                <w:b/>
                <w:bCs/>
                <w:sz w:val="24"/>
                <w:szCs w:val="24"/>
                <w:shd w:val="clear" w:color="auto" w:fill="FFFFFF"/>
              </w:rPr>
              <w:t>SHOW</w:t>
            </w:r>
            <w:r>
              <w:rPr>
                <w:rFonts w:ascii="宋体" w:eastAsia="宋体" w:hAnsi="宋体" w:cs="黑体" w:hint="eastAsia"/>
                <w:sz w:val="24"/>
                <w:szCs w:val="24"/>
                <w:shd w:val="clear" w:color="auto" w:fill="FFFFFF"/>
              </w:rPr>
              <w:t>：宋城开城仪式、宋城灯光秀、宋潮演艺、街头艺术表演、宋城彩妆巡游、传统成人礼等。</w:t>
            </w:r>
          </w:p>
          <w:p>
            <w:pPr>
              <w:spacing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4.会展活动</w:t>
            </w:r>
            <w:r>
              <w:rPr>
                <w:rFonts w:ascii="宋体" w:eastAsia="宋体" w:hAnsi="宋体" w:cs="黑体" w:hint="eastAsia"/>
                <w:sz w:val="24"/>
                <w:szCs w:val="24"/>
                <w:shd w:val="clear" w:color="auto" w:fill="FFFFFF"/>
              </w:rPr>
              <w:t>：国际根雕竹雕艺术博览会、中医药健康产业博览会、宋城文化高峰论坛、阳明文化发展论坛、丝路古城建设高峰论坛、丝路古城</w:t>
            </w:r>
            <w:r>
              <w:rPr>
                <w:rFonts w:ascii="宋体" w:eastAsia="宋体" w:hAnsi="宋体" w:cs="黑体"/>
                <w:sz w:val="24"/>
                <w:szCs w:val="24"/>
                <w:shd w:val="clear" w:color="auto" w:fill="FFFFFF"/>
              </w:rPr>
              <w:t>赛诗会</w:t>
            </w:r>
            <w:r>
              <w:rPr>
                <w:rFonts w:ascii="宋体" w:eastAsia="宋体" w:hAnsi="宋体" w:cs="黑体" w:hint="eastAsia"/>
                <w:sz w:val="24"/>
                <w:szCs w:val="24"/>
                <w:shd w:val="clear" w:color="auto" w:fill="FFFFFF"/>
              </w:rPr>
              <w:t>等。</w:t>
            </w:r>
          </w:p>
          <w:p>
            <w:pPr>
              <w:spacing w:after="156" w:afterLines="50" w:line="480" w:lineRule="exact"/>
              <w:ind w:firstLine="480" w:firstLineChars="200"/>
              <w:rPr>
                <w:rFonts w:ascii="宋体" w:eastAsia="宋体" w:hAnsi="宋体" w:cs="黑体"/>
                <w:sz w:val="24"/>
                <w:szCs w:val="24"/>
                <w:shd w:val="clear" w:color="auto" w:fill="FFFFFF"/>
              </w:rPr>
            </w:pPr>
            <w:r>
              <w:rPr>
                <w:rFonts w:ascii="宋体" w:eastAsia="宋体" w:hAnsi="宋体" w:cs="黑体" w:hint="eastAsia"/>
                <w:b/>
                <w:bCs/>
                <w:sz w:val="24"/>
                <w:szCs w:val="24"/>
                <w:shd w:val="clear" w:color="auto" w:fill="FFFFFF"/>
              </w:rPr>
              <w:t>5</w:t>
            </w:r>
            <w:r>
              <w:rPr>
                <w:rFonts w:ascii="宋体" w:eastAsia="宋体" w:hAnsi="宋体" w:cs="黑体"/>
                <w:b/>
                <w:bCs/>
                <w:sz w:val="24"/>
                <w:szCs w:val="24"/>
                <w:shd w:val="clear" w:color="auto" w:fill="FFFFFF"/>
              </w:rPr>
              <w:t>.</w:t>
            </w:r>
            <w:r>
              <w:rPr>
                <w:rFonts w:ascii="宋体" w:eastAsia="宋体" w:hAnsi="宋体" w:cs="黑体" w:hint="eastAsia"/>
                <w:b/>
                <w:bCs/>
                <w:sz w:val="24"/>
                <w:szCs w:val="24"/>
                <w:shd w:val="clear" w:color="auto" w:fill="FFFFFF"/>
              </w:rPr>
              <w:t>培训教育</w:t>
            </w:r>
            <w:r>
              <w:rPr>
                <w:rFonts w:ascii="宋体" w:eastAsia="宋体" w:hAnsi="宋体" w:cs="黑体" w:hint="eastAsia"/>
                <w:sz w:val="24"/>
                <w:szCs w:val="24"/>
                <w:shd w:val="clear" w:color="auto" w:fill="FFFFFF"/>
              </w:rPr>
              <w:t>：考古夏令营、科普研学季、红色研学季、宋城文化大揭秘、阳明文化大讲堂等。</w:t>
            </w:r>
          </w:p>
        </w:tc>
      </w:tr>
    </w:tbl>
    <w:p>
      <w:pPr>
        <w:keepNext/>
        <w:keepLines/>
        <w:spacing w:before="312" w:after="312" w:line="520" w:lineRule="exact"/>
        <w:ind w:firstLine="600" w:firstLineChars="200"/>
        <w:outlineLvl w:val="1"/>
        <w:rPr>
          <w:rFonts w:ascii="宋体" w:eastAsia="宋体" w:hAnsi="宋体" w:cs="黑体"/>
          <w:b/>
          <w:sz w:val="30"/>
          <w:szCs w:val="24"/>
        </w:rPr>
      </w:pPr>
      <w:bookmarkStart w:id="140" w:name="_Toc82418848"/>
      <w:r>
        <w:rPr>
          <w:rFonts w:ascii="宋体" w:eastAsia="宋体" w:hAnsi="宋体" w:cs="黑体" w:hint="eastAsia"/>
          <w:b/>
          <w:sz w:val="30"/>
          <w:szCs w:val="24"/>
        </w:rPr>
        <w:t>（四）开展合作</w:t>
      </w:r>
      <w:r>
        <w:rPr>
          <w:rFonts w:ascii="宋体" w:eastAsia="宋体" w:hAnsi="宋体" w:cs="黑体"/>
          <w:b/>
          <w:sz w:val="30"/>
          <w:szCs w:val="24"/>
        </w:rPr>
        <w:t>交流</w:t>
      </w:r>
      <w:bookmarkEnd w:id="140"/>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sz w:val="28"/>
          <w:szCs w:val="24"/>
        </w:rPr>
        <w:t>组织开展主要客源省市和国家（地区）文化旅游大型推介活动，积极加入丝绸之路城市联盟，重点加强对一带一路国家等重点市场的文化旅游宣传推广。借助驻赣高校国际教育学院、海外孔子学院等载体，聘选培育</w:t>
      </w:r>
      <w:r>
        <w:rPr>
          <w:rFonts w:ascii="宋体" w:eastAsia="宋体" w:hAnsi="宋体" w:cs="黑体"/>
          <w:sz w:val="28"/>
          <w:szCs w:val="24"/>
        </w:rPr>
        <w:t>1</w:t>
      </w:r>
      <w:r>
        <w:rPr>
          <w:rFonts w:ascii="宋体" w:eastAsia="宋体" w:hAnsi="宋体" w:cs="黑体" w:hint="eastAsia"/>
          <w:sz w:val="28"/>
          <w:szCs w:val="24"/>
        </w:rPr>
        <w:t>0名海外传播达人、</w:t>
      </w:r>
      <w:r>
        <w:rPr>
          <w:rFonts w:ascii="宋体" w:eastAsia="宋体" w:hAnsi="宋体" w:cs="黑体"/>
          <w:sz w:val="28"/>
          <w:szCs w:val="24"/>
        </w:rPr>
        <w:t>1</w:t>
      </w:r>
      <w:r>
        <w:rPr>
          <w:rFonts w:ascii="宋体" w:eastAsia="宋体" w:hAnsi="宋体" w:cs="黑体" w:hint="eastAsia"/>
          <w:sz w:val="28"/>
          <w:szCs w:val="24"/>
        </w:rPr>
        <w:t>0名“福寿章贡”友好使者。加强</w:t>
      </w:r>
      <w:r>
        <w:rPr>
          <w:rFonts w:ascii="宋体" w:eastAsia="宋体" w:hAnsi="宋体" w:cs="黑体"/>
          <w:sz w:val="28"/>
          <w:szCs w:val="24"/>
        </w:rPr>
        <w:t>与</w:t>
      </w:r>
      <w:r>
        <w:rPr>
          <w:rFonts w:ascii="宋体" w:eastAsia="宋体" w:hAnsi="宋体" w:cs="黑体" w:hint="eastAsia"/>
          <w:sz w:val="28"/>
          <w:szCs w:val="24"/>
        </w:rPr>
        <w:t>东南沿海</w:t>
      </w:r>
      <w:r>
        <w:rPr>
          <w:rFonts w:ascii="宋体" w:eastAsia="宋体" w:hAnsi="宋体" w:cs="黑体"/>
          <w:sz w:val="28"/>
          <w:szCs w:val="24"/>
        </w:rPr>
        <w:t>、</w:t>
      </w:r>
      <w:r>
        <w:rPr>
          <w:rFonts w:ascii="宋体" w:eastAsia="宋体" w:hAnsi="宋体" w:cs="黑体" w:hint="eastAsia"/>
          <w:sz w:val="28"/>
          <w:szCs w:val="24"/>
        </w:rPr>
        <w:t>三江</w:t>
      </w:r>
      <w:r>
        <w:rPr>
          <w:rFonts w:ascii="宋体" w:eastAsia="宋体" w:hAnsi="宋体" w:cs="黑体"/>
          <w:sz w:val="28"/>
          <w:szCs w:val="24"/>
        </w:rPr>
        <w:t>沿岸、</w:t>
      </w:r>
      <w:r>
        <w:rPr>
          <w:rFonts w:ascii="宋体" w:eastAsia="宋体" w:hAnsi="宋体" w:cs="黑体" w:hint="eastAsia"/>
          <w:sz w:val="28"/>
          <w:szCs w:val="24"/>
        </w:rPr>
        <w:t>赣</w:t>
      </w:r>
      <w:r>
        <w:rPr>
          <w:rFonts w:ascii="宋体" w:eastAsia="宋体" w:hAnsi="宋体" w:cs="黑体"/>
          <w:sz w:val="28"/>
          <w:szCs w:val="24"/>
        </w:rPr>
        <w:t>州周边、高铁沿线城市深化交流合作。积极</w:t>
      </w:r>
      <w:r>
        <w:rPr>
          <w:rFonts w:ascii="宋体" w:eastAsia="宋体" w:hAnsi="宋体" w:cs="黑体" w:hint="eastAsia"/>
          <w:sz w:val="28"/>
          <w:szCs w:val="24"/>
        </w:rPr>
        <w:t>对接</w:t>
      </w:r>
      <w:r>
        <w:rPr>
          <w:rFonts w:ascii="宋体" w:eastAsia="宋体" w:hAnsi="宋体" w:cs="黑体"/>
          <w:sz w:val="28"/>
          <w:szCs w:val="24"/>
        </w:rPr>
        <w:t>融入</w:t>
      </w:r>
      <w:r>
        <w:rPr>
          <w:rFonts w:ascii="宋体" w:eastAsia="宋体" w:hAnsi="宋体" w:cs="黑体" w:hint="eastAsia"/>
          <w:sz w:val="28"/>
          <w:szCs w:val="24"/>
        </w:rPr>
        <w:t>粤港澳大湾区</w:t>
      </w:r>
      <w:r>
        <w:rPr>
          <w:rFonts w:ascii="宋体" w:eastAsia="宋体" w:hAnsi="宋体" w:cs="黑体"/>
          <w:sz w:val="28"/>
          <w:szCs w:val="24"/>
        </w:rPr>
        <w:t>建设，</w:t>
      </w:r>
      <w:r>
        <w:rPr>
          <w:rFonts w:ascii="宋体" w:eastAsia="宋体" w:hAnsi="宋体" w:cs="黑体" w:hint="eastAsia"/>
          <w:sz w:val="28"/>
          <w:szCs w:val="24"/>
        </w:rPr>
        <w:t>深化与大湾区城市开展文旅干部挂职交流。依托“江南宋城”，加强与开封、杭州的城市合作与联动，推动组建宋城文旅合作联盟。</w:t>
      </w:r>
      <w:r>
        <w:rPr>
          <w:rFonts w:ascii="宋体" w:eastAsia="宋体" w:hAnsi="宋体" w:cs="黑体"/>
          <w:sz w:val="28"/>
          <w:szCs w:val="24"/>
        </w:rPr>
        <w:t>发挥</w:t>
      </w:r>
      <w:r>
        <w:rPr>
          <w:rFonts w:ascii="宋体" w:eastAsia="宋体" w:hAnsi="宋体" w:cs="黑体" w:hint="eastAsia"/>
          <w:sz w:val="28"/>
          <w:szCs w:val="24"/>
        </w:rPr>
        <w:t>赣江源头</w:t>
      </w:r>
      <w:r>
        <w:rPr>
          <w:rFonts w:ascii="宋体" w:eastAsia="宋体" w:hAnsi="宋体" w:cs="黑体"/>
          <w:sz w:val="28"/>
          <w:szCs w:val="24"/>
        </w:rPr>
        <w:t>城市担当，牵头组织</w:t>
      </w:r>
      <w:r>
        <w:rPr>
          <w:rFonts w:ascii="宋体" w:eastAsia="宋体" w:hAnsi="宋体" w:cs="黑体" w:hint="eastAsia"/>
          <w:sz w:val="28"/>
          <w:szCs w:val="24"/>
        </w:rPr>
        <w:t>赣江</w:t>
      </w:r>
      <w:r>
        <w:rPr>
          <w:rFonts w:ascii="宋体" w:eastAsia="宋体" w:hAnsi="宋体" w:cs="黑体"/>
          <w:sz w:val="28"/>
          <w:szCs w:val="24"/>
        </w:rPr>
        <w:t>城市保护与发展联合会议，就</w:t>
      </w:r>
      <w:r>
        <w:rPr>
          <w:rFonts w:ascii="宋体" w:eastAsia="宋体" w:hAnsi="宋体" w:cs="黑体" w:hint="eastAsia"/>
          <w:sz w:val="28"/>
          <w:szCs w:val="24"/>
        </w:rPr>
        <w:t>赣江</w:t>
      </w:r>
      <w:r>
        <w:rPr>
          <w:rFonts w:ascii="宋体" w:eastAsia="宋体" w:hAnsi="宋体" w:cs="黑体"/>
          <w:sz w:val="28"/>
          <w:szCs w:val="24"/>
        </w:rPr>
        <w:t>文化带建设相关问题开展深入交流。</w:t>
      </w:r>
    </w:p>
    <w:bookmarkEnd w:id="69"/>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141" w:name="_Toc66097664"/>
      <w:bookmarkStart w:id="142" w:name="_Toc70007082"/>
      <w:bookmarkStart w:id="143" w:name="_Toc82418849"/>
      <w:bookmarkStart w:id="144" w:name="_Toc31916"/>
      <w:r>
        <w:rPr>
          <w:rFonts w:ascii="Times New Roman" w:eastAsia="黑体" w:hAnsi="黑体" w:cs="Times New Roman" w:hint="eastAsia"/>
          <w:b/>
          <w:bCs/>
          <w:kern w:val="44"/>
          <w:sz w:val="32"/>
          <w:szCs w:val="44"/>
          <w:lang w:val="zh-CN"/>
        </w:rPr>
        <w:t>十一</w:t>
      </w:r>
      <w:r>
        <w:rPr>
          <w:rFonts w:ascii="Times New Roman" w:eastAsia="黑体" w:hAnsi="黑体" w:cs="Times New Roman" w:hint="eastAsia"/>
          <w:b/>
          <w:bCs/>
          <w:kern w:val="44"/>
          <w:sz w:val="32"/>
          <w:szCs w:val="44"/>
          <w:lang w:val="zh-CN" w:eastAsia="zh-CN"/>
        </w:rPr>
        <w:t>、</w:t>
      </w:r>
      <w:bookmarkEnd w:id="141"/>
      <w:bookmarkEnd w:id="142"/>
      <w:r>
        <w:rPr>
          <w:rFonts w:ascii="Times New Roman" w:eastAsia="黑体" w:hAnsi="黑体" w:cs="Times New Roman" w:hint="eastAsia"/>
          <w:b/>
          <w:bCs/>
          <w:kern w:val="44"/>
          <w:sz w:val="32"/>
          <w:szCs w:val="44"/>
          <w:lang w:val="zh-CN"/>
        </w:rPr>
        <w:t>建立文化和旅游现代治理体系</w:t>
      </w:r>
      <w:bookmarkEnd w:id="143"/>
    </w:p>
    <w:p>
      <w:pPr>
        <w:keepNext/>
        <w:keepLines/>
        <w:spacing w:before="312" w:after="312" w:line="520" w:lineRule="exact"/>
        <w:ind w:firstLine="600" w:firstLineChars="200"/>
        <w:outlineLvl w:val="1"/>
        <w:rPr>
          <w:rFonts w:ascii="宋体" w:eastAsia="宋体" w:hAnsi="宋体" w:cs="黑体"/>
          <w:b/>
          <w:sz w:val="30"/>
          <w:szCs w:val="24"/>
        </w:rPr>
      </w:pPr>
      <w:bookmarkStart w:id="145" w:name="_Toc82418850"/>
      <w:r>
        <w:rPr>
          <w:rFonts w:ascii="宋体" w:eastAsia="宋体" w:hAnsi="宋体" w:cs="黑体" w:hint="eastAsia"/>
          <w:b/>
          <w:sz w:val="30"/>
          <w:szCs w:val="24"/>
        </w:rPr>
        <w:t>（一）</w:t>
      </w:r>
      <w:r>
        <w:rPr>
          <w:rFonts w:ascii="宋体" w:eastAsia="宋体" w:hAnsi="宋体" w:cs="黑体"/>
          <w:b/>
          <w:sz w:val="30"/>
          <w:szCs w:val="24"/>
        </w:rPr>
        <w:t>加强文旅市场监管</w:t>
      </w:r>
      <w:bookmarkEnd w:id="145"/>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认真学习贯彻文化和旅游相关法律法规，提高政府和文旅行政管理部门依法行政能力、依法监管能力。加大旅游联合执法力度，严厉打击虚假广告、欺客宰客、恶性竞争、不合理低价等市场顽疾，实施旅游市场黑名单制度。加强旅游大巴、出租车、住宿、餐饮、购物等涉旅行业管理，提升涉旅行业人员素质。建立文化旅游综合协调机制、联合执法监管机制、投诉统一受理机制、信息互联共享应用机制，建立旅游诚信退赔基金和管理机制，强化文化和旅游消费者权益保护，营造放心便利的消费环境。</w:t>
      </w:r>
    </w:p>
    <w:p>
      <w:pPr>
        <w:keepNext/>
        <w:keepLines/>
        <w:spacing w:before="312" w:after="312" w:line="520" w:lineRule="exact"/>
        <w:ind w:firstLine="600" w:firstLineChars="200"/>
        <w:outlineLvl w:val="1"/>
        <w:rPr>
          <w:rFonts w:ascii="宋体" w:eastAsia="宋体" w:hAnsi="宋体" w:cs="黑体"/>
          <w:b/>
          <w:sz w:val="30"/>
          <w:szCs w:val="24"/>
        </w:rPr>
      </w:pPr>
      <w:bookmarkStart w:id="146" w:name="_Toc82418851"/>
      <w:r>
        <w:rPr>
          <w:rFonts w:ascii="宋体" w:eastAsia="宋体" w:hAnsi="宋体" w:cs="黑体" w:hint="eastAsia"/>
          <w:b/>
          <w:sz w:val="30"/>
          <w:szCs w:val="24"/>
        </w:rPr>
        <w:t>（二）优化市场发展环境</w:t>
      </w:r>
      <w:bookmarkEnd w:id="146"/>
    </w:p>
    <w:p>
      <w:pPr>
        <w:widowControl/>
        <w:shd w:val="clear" w:color="auto" w:fill="FFFFFF"/>
        <w:spacing w:after="156" w:afterLines="50" w:line="600" w:lineRule="exact"/>
        <w:ind w:firstLine="482"/>
        <w:rPr>
          <w:rFonts w:ascii="宋体" w:eastAsia="宋体" w:hAnsi="宋体" w:cs="黑体" w:hint="eastAsia"/>
          <w:sz w:val="28"/>
          <w:szCs w:val="24"/>
        </w:rPr>
      </w:pPr>
      <w:r>
        <w:rPr>
          <w:rFonts w:ascii="宋体" w:eastAsia="宋体" w:hAnsi="宋体" w:cs="黑体" w:hint="eastAsia"/>
          <w:sz w:val="28"/>
          <w:szCs w:val="24"/>
        </w:rPr>
        <w:t>深化文化领域营商环境改革，规范文化领域行政审批事项，降低文化和旅游市场准入门槛，简化审批程序，营造公平竞争环境。推行重大文旅项目和重点文旅企业“专班制”“承诺制”，实施“最多跑一次”政务服务改革，提供精准、便利、透明、高效的“一窗口”“一站式”服务。完善文化产品和服务内容审核机制，加强演出、艺术品、游戏游艺、娱乐行业源头治理。对沉浸式戏剧、电竞游戏、在线旅游等新业态包容审慎监管。推进投资项目审批提质增效，推行“容缺审批</w:t>
      </w:r>
      <w:r>
        <w:rPr>
          <w:rFonts w:ascii="宋体" w:eastAsia="宋体" w:hAnsi="宋体" w:cs="黑体"/>
          <w:sz w:val="28"/>
          <w:szCs w:val="24"/>
        </w:rPr>
        <w:t>+承诺制”模</w:t>
      </w:r>
      <w:r>
        <w:rPr>
          <w:rFonts w:ascii="宋体" w:eastAsia="宋体" w:hAnsi="宋体" w:cs="黑体" w:hint="eastAsia"/>
          <w:sz w:val="28"/>
          <w:szCs w:val="24"/>
        </w:rPr>
        <w:t>式。发挥旅游协会在政府主管部门和旅游企业之间的桥梁纽带作用，壮大各类旅游相关行业协会，增强行业自律能力。</w:t>
      </w:r>
    </w:p>
    <w:p>
      <w:pPr>
        <w:keepNext/>
        <w:keepLines/>
        <w:spacing w:before="312" w:after="312" w:line="520" w:lineRule="exact"/>
        <w:ind w:firstLine="600" w:firstLineChars="200"/>
        <w:outlineLvl w:val="1"/>
        <w:rPr>
          <w:rFonts w:ascii="宋体" w:eastAsia="宋体" w:hAnsi="宋体" w:cs="黑体"/>
          <w:b/>
          <w:sz w:val="30"/>
          <w:szCs w:val="24"/>
        </w:rPr>
      </w:pPr>
      <w:bookmarkStart w:id="147" w:name="_Toc70007084"/>
      <w:bookmarkStart w:id="148" w:name="_Toc66097666"/>
      <w:bookmarkStart w:id="149" w:name="_Toc82418852"/>
      <w:r>
        <w:rPr>
          <w:rFonts w:ascii="宋体" w:eastAsia="宋体" w:hAnsi="宋体" w:cs="黑体" w:hint="eastAsia"/>
          <w:b/>
          <w:sz w:val="30"/>
          <w:szCs w:val="24"/>
        </w:rPr>
        <w:t>（三）</w:t>
      </w:r>
      <w:bookmarkEnd w:id="147"/>
      <w:bookmarkEnd w:id="148"/>
      <w:r>
        <w:rPr>
          <w:rFonts w:ascii="宋体" w:eastAsia="宋体" w:hAnsi="宋体" w:cs="黑体" w:hint="eastAsia"/>
          <w:b/>
          <w:sz w:val="30"/>
          <w:szCs w:val="24"/>
        </w:rPr>
        <w:t>提升安全防范水平</w:t>
      </w:r>
      <w:bookmarkEnd w:id="149"/>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严格落实文化和旅游安全责任制，持续开展文化和旅游安全整治专项行动，常态化做好疫情防控工作。探索新兴技术手段加强执法监管方式方法，积极运用信息化、智能化手段主动监测、分析文化和旅游市场动态，指导、督促查处各类文化和旅游市场违法违规行为。组织开展旅游风险评估，提高景区灾害风险管理能力。加强景点景区和文化场馆最大承载量警示、重点时段游客量调控和应急管理工作。构建文物安全监管体系，建立各级文物安全工作联席会议制度和行政执法联动机制，落实好文物安全地方政府主体责任、部门监管责任和文物管理使用者直接责任。加大对文物安全形势严峻、文物违法案件和文物安全事故多发地区督察力度，严厉打击文物违法犯罪。</w:t>
      </w:r>
    </w:p>
    <w:p>
      <w:pPr>
        <w:keepNext/>
        <w:keepLines/>
        <w:spacing w:before="312" w:after="312" w:line="520" w:lineRule="exact"/>
        <w:ind w:firstLine="600" w:firstLineChars="200"/>
        <w:outlineLvl w:val="1"/>
        <w:rPr>
          <w:rFonts w:ascii="宋体" w:eastAsia="宋体" w:hAnsi="宋体" w:cs="黑体"/>
          <w:b/>
          <w:sz w:val="30"/>
          <w:szCs w:val="24"/>
        </w:rPr>
      </w:pPr>
      <w:bookmarkStart w:id="150" w:name="_Toc70007085"/>
      <w:bookmarkStart w:id="151" w:name="_Toc66097667"/>
      <w:bookmarkStart w:id="152" w:name="_Toc82418853"/>
      <w:r>
        <w:rPr>
          <w:rFonts w:ascii="宋体" w:eastAsia="宋体" w:hAnsi="宋体" w:cs="黑体" w:hint="eastAsia"/>
          <w:b/>
          <w:sz w:val="30"/>
          <w:szCs w:val="24"/>
        </w:rPr>
        <w:t>（四）开展文明创建</w:t>
      </w:r>
      <w:bookmarkEnd w:id="150"/>
      <w:bookmarkEnd w:id="151"/>
      <w:r>
        <w:rPr>
          <w:rFonts w:ascii="宋体" w:eastAsia="宋体" w:hAnsi="宋体" w:cs="黑体" w:hint="eastAsia"/>
          <w:b/>
          <w:sz w:val="30"/>
          <w:szCs w:val="24"/>
        </w:rPr>
        <w:t>行动</w:t>
      </w:r>
      <w:bookmarkEnd w:id="152"/>
    </w:p>
    <w:p>
      <w:pPr>
        <w:widowControl/>
        <w:shd w:val="clear" w:color="auto" w:fill="FFFFFF"/>
        <w:spacing w:after="156" w:afterLines="50" w:line="600" w:lineRule="exact"/>
        <w:ind w:firstLine="482"/>
        <w:rPr>
          <w:rFonts w:ascii="宋体" w:eastAsia="宋体" w:hAnsi="宋体" w:cs="黑体"/>
          <w:sz w:val="28"/>
          <w:szCs w:val="24"/>
        </w:rPr>
      </w:pPr>
      <w:r>
        <w:rPr>
          <w:rFonts w:ascii="宋体" w:eastAsia="宋体" w:hAnsi="宋体" w:cs="黑体" w:hint="eastAsia"/>
          <w:sz w:val="28"/>
          <w:szCs w:val="24"/>
        </w:rPr>
        <w:t>以践行社会主义核心价值观为根本，把文明旅游工作纳入到全区文明村镇、文明单位、文明行业创建。大力弘扬客家人的好客传统，以“福寿章贡，共同缔造”为主题，广泛开展弘扬时代新风行动，强化广大群众和游客公共意识、规则意识、文明意识。</w:t>
      </w:r>
      <w:bookmarkStart w:id="153" w:name="_Hlk75163769"/>
      <w:r>
        <w:rPr>
          <w:rFonts w:ascii="宋体" w:eastAsia="宋体" w:hAnsi="宋体" w:cs="黑体" w:hint="eastAsia"/>
          <w:sz w:val="28"/>
          <w:szCs w:val="24"/>
        </w:rPr>
        <w:t>推行旅游志愿服务，鼓励建立旅游志愿者组织，建立旅游志愿服务工作站，设立“巾帼文明岗”“五四青年岗”“少先队先锋岗”等旅游志愿服务特色岗，开展旅游志愿服务公益行动，提供文明引导、游览讲解、信息咨询和应急救援等服务。发挥全区党员干部的带头示范作用，大力实施“党建+”引领全域旅游志愿服务。</w:t>
      </w:r>
      <w:bookmarkEnd w:id="153"/>
      <w:r>
        <w:rPr>
          <w:rFonts w:ascii="宋体" w:eastAsia="宋体" w:hAnsi="宋体" w:cs="黑体" w:hint="eastAsia"/>
          <w:sz w:val="28"/>
          <w:szCs w:val="24"/>
        </w:rPr>
        <w:t>鼓励利用快板、山歌、儿歌、顺口溜、网络直播等形式编排章贡区旅游宣讲词、宣传手册，</w:t>
      </w:r>
      <w:bookmarkStart w:id="154" w:name="_Hlk75163919"/>
      <w:r>
        <w:rPr>
          <w:rFonts w:ascii="宋体" w:eastAsia="宋体" w:hAnsi="宋体" w:cs="黑体" w:hint="eastAsia"/>
          <w:sz w:val="28"/>
          <w:szCs w:val="24"/>
        </w:rPr>
        <w:t>发动和引导群众进行大力宣传，在全区上下营造人人都是“福寿章贡”营销员、接待员、导游员的良好氛围。</w:t>
      </w:r>
      <w:bookmarkEnd w:id="154"/>
    </w:p>
    <w:p>
      <w:pPr>
        <w:autoSpaceDE w:val="0"/>
        <w:autoSpaceDN w:val="0"/>
        <w:spacing w:before="468" w:after="468" w:line="600" w:lineRule="exact"/>
        <w:ind w:firstLine="640" w:firstLineChars="200"/>
        <w:jc w:val="left"/>
        <w:outlineLvl w:val="0"/>
        <w:rPr>
          <w:rFonts w:ascii="Times New Roman" w:eastAsia="黑体" w:hAnsi="黑体" w:cs="Times New Roman"/>
          <w:b/>
          <w:bCs/>
          <w:kern w:val="44"/>
          <w:sz w:val="32"/>
          <w:szCs w:val="44"/>
          <w:lang w:val="zh-CN" w:eastAsia="zh-CN"/>
        </w:rPr>
      </w:pPr>
      <w:bookmarkStart w:id="155" w:name="_Toc82418854"/>
      <w:bookmarkStart w:id="156" w:name="_Toc9933"/>
      <w:r>
        <w:rPr>
          <w:rFonts w:ascii="Times New Roman" w:eastAsia="黑体" w:hAnsi="黑体" w:cs="Times New Roman" w:hint="eastAsia"/>
          <w:b/>
          <w:bCs/>
          <w:kern w:val="44"/>
          <w:sz w:val="32"/>
          <w:szCs w:val="44"/>
          <w:lang w:val="zh-CN"/>
        </w:rPr>
        <w:t>十二、切实增强规划</w:t>
      </w:r>
      <w:r>
        <w:rPr>
          <w:rFonts w:ascii="Times New Roman" w:eastAsia="黑体" w:hAnsi="黑体" w:cs="Times New Roman"/>
          <w:b/>
          <w:bCs/>
          <w:kern w:val="44"/>
          <w:sz w:val="32"/>
          <w:szCs w:val="44"/>
          <w:lang w:val="zh-CN" w:eastAsia="zh-CN"/>
        </w:rPr>
        <w:t>实施保障</w:t>
      </w:r>
      <w:bookmarkEnd w:id="144"/>
      <w:bookmarkEnd w:id="155"/>
      <w:bookmarkEnd w:id="156"/>
    </w:p>
    <w:p>
      <w:pPr>
        <w:keepNext/>
        <w:keepLines/>
        <w:spacing w:before="312" w:after="312" w:line="520" w:lineRule="exact"/>
        <w:ind w:firstLine="600" w:firstLineChars="200"/>
        <w:outlineLvl w:val="1"/>
        <w:rPr>
          <w:rFonts w:ascii="宋体" w:eastAsia="宋体" w:hAnsi="宋体" w:cs="黑体"/>
          <w:b/>
          <w:sz w:val="30"/>
          <w:szCs w:val="24"/>
        </w:rPr>
      </w:pPr>
      <w:bookmarkStart w:id="157" w:name="_Toc82418855"/>
      <w:bookmarkStart w:id="158" w:name="_Toc17736"/>
      <w:r>
        <w:rPr>
          <w:rFonts w:ascii="宋体" w:eastAsia="宋体" w:hAnsi="宋体" w:cs="黑体" w:hint="eastAsia"/>
          <w:b/>
          <w:sz w:val="30"/>
          <w:szCs w:val="24"/>
        </w:rPr>
        <w:t>（一）加强组织领导</w:t>
      </w:r>
      <w:bookmarkEnd w:id="157"/>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sz w:val="28"/>
          <w:szCs w:val="24"/>
        </w:rPr>
        <w:t>落实党政“一把手”的“第一责任”，建立健全党委统一领导、党政齐抓共管、宣传部门组织协调、有关部门分工负责、社会力量积极参与的工作机制，成立章贡区文化和旅游业发展领导小组，加强对文化和旅游业发展的宏观指导和协调沟通。深入实施“河长制”“湖长制”“林长制”，完善文化旅游环境保护治理体系。支持和融入全市旅游线路“线长制”工作，探索共同建立赣州中心城区文化和旅游深度合作机制。区直有关部门要提高站位，主动靠前，狠抓落实，切实形成推动文化旅游发展的强大合力。各乡镇（街道）党委政府要高度重视文化旅游发展，有条件有基础的乡镇（街道）要将文化旅游产业作为支柱产业、主导产业来抓，结合本地实际，制定工作方案，细化工作措施。</w:t>
      </w:r>
    </w:p>
    <w:p>
      <w:pPr>
        <w:keepNext/>
        <w:keepLines/>
        <w:spacing w:before="312" w:after="312" w:line="520" w:lineRule="exact"/>
        <w:ind w:firstLine="600" w:firstLineChars="200"/>
        <w:outlineLvl w:val="1"/>
        <w:rPr>
          <w:rFonts w:ascii="宋体" w:eastAsia="宋体" w:hAnsi="宋体" w:cs="黑体"/>
          <w:b/>
          <w:sz w:val="30"/>
          <w:szCs w:val="24"/>
        </w:rPr>
      </w:pPr>
      <w:bookmarkStart w:id="159" w:name="_Toc82418856"/>
      <w:r>
        <w:rPr>
          <w:rFonts w:ascii="宋体" w:eastAsia="宋体" w:hAnsi="宋体" w:cs="黑体" w:hint="eastAsia"/>
          <w:b/>
          <w:sz w:val="30"/>
          <w:szCs w:val="24"/>
        </w:rPr>
        <w:t>（二）加大政策支持</w:t>
      </w:r>
      <w:bookmarkEnd w:id="159"/>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sz w:val="28"/>
          <w:szCs w:val="24"/>
        </w:rPr>
        <w:t>贯彻落实中央和部、省、市有关文化旅游的各项政策法规，制定新三年行动计划，出台《章贡区旅游产业高质量发展奖励办法》。加大财政支持，逐年增加财政专项资金，统筹用于宣传营销、引客奖补、人才培养、考核奖励、品牌创建等。加大用地保障，推动文旅规划与国土空间、交通等基础设施专项规划“多规合一”，各类相关规划应充分考虑文旅产业发展的需要，预留发展空间，解决发展瓶颈。按规定落实文旅企业税收优惠政策，协助企业获取扶持优惠政策。加大金融支持，把文化和旅游业列入金融支持地方发展的重点产业目录，支持和引导金融机构创新文旅金融产品和服务，探索设立文化旅游发展基金、支持文旅企业发行债券融资。</w:t>
      </w:r>
    </w:p>
    <w:p>
      <w:pPr>
        <w:keepNext/>
        <w:keepLines/>
        <w:spacing w:before="312" w:after="312" w:line="520" w:lineRule="exact"/>
        <w:ind w:firstLine="600" w:firstLineChars="200"/>
        <w:outlineLvl w:val="1"/>
        <w:rPr>
          <w:rFonts w:ascii="宋体" w:eastAsia="宋体" w:hAnsi="宋体" w:cs="黑体"/>
          <w:b/>
          <w:sz w:val="30"/>
          <w:szCs w:val="24"/>
        </w:rPr>
      </w:pPr>
      <w:bookmarkStart w:id="160" w:name="_Toc82418857"/>
      <w:r>
        <w:rPr>
          <w:rFonts w:ascii="宋体" w:eastAsia="宋体" w:hAnsi="宋体" w:cs="黑体" w:hint="eastAsia"/>
          <w:b/>
          <w:sz w:val="30"/>
          <w:szCs w:val="24"/>
        </w:rPr>
        <w:t>（三）强化人才引育</w:t>
      </w:r>
      <w:bookmarkEnd w:id="160"/>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sz w:val="28"/>
          <w:szCs w:val="24"/>
        </w:rPr>
        <w:t>建立文化旅游专家智库，为全区旅游业高质量发展提供智力支撑。加强与赣南师范大学等高等学院和职业院校合作，探索建立产学研合作人才培养新模式。推进“双百文化旅游人才培训工程”，对全区文化旅游管理、文化旅游开发、文化旅游执法、企业经营、专业技术、服务技能等各类文化旅游人才进行培训，每年全区通过线上线下等方式，培训100个文化旅游实用型人才，培训100个“爱旅游、会服务、懂经营”的新型文化旅游职业农民。落实高层次人才引进有关政策，加快引进一批高层次管理人才和专业技术人才。</w:t>
      </w:r>
    </w:p>
    <w:p>
      <w:pPr>
        <w:keepNext/>
        <w:keepLines/>
        <w:spacing w:before="312" w:after="312" w:line="520" w:lineRule="exact"/>
        <w:ind w:firstLine="600" w:firstLineChars="200"/>
        <w:outlineLvl w:val="1"/>
        <w:rPr>
          <w:rFonts w:ascii="宋体" w:eastAsia="宋体" w:hAnsi="宋体" w:cs="黑体"/>
          <w:b/>
          <w:sz w:val="30"/>
          <w:szCs w:val="24"/>
        </w:rPr>
      </w:pPr>
      <w:bookmarkStart w:id="161" w:name="_Toc82418858"/>
      <w:r>
        <w:rPr>
          <w:rFonts w:ascii="宋体" w:eastAsia="宋体" w:hAnsi="宋体" w:cs="黑体" w:hint="eastAsia"/>
          <w:b/>
          <w:sz w:val="30"/>
          <w:szCs w:val="24"/>
        </w:rPr>
        <w:t>（四）完善考核评价</w:t>
      </w:r>
      <w:bookmarkEnd w:id="161"/>
    </w:p>
    <w:p>
      <w:pPr>
        <w:widowControl/>
        <w:shd w:val="clear" w:color="auto" w:fill="FFFFFF"/>
        <w:spacing w:line="600" w:lineRule="exact"/>
        <w:ind w:firstLine="482"/>
        <w:rPr>
          <w:rFonts w:ascii="宋体" w:eastAsia="宋体" w:hAnsi="宋体" w:cs="黑体"/>
          <w:sz w:val="28"/>
          <w:szCs w:val="24"/>
        </w:rPr>
      </w:pPr>
      <w:r>
        <w:rPr>
          <w:rFonts w:ascii="宋体" w:eastAsia="宋体" w:hAnsi="宋体" w:cs="黑体" w:hint="eastAsia"/>
          <w:sz w:val="28"/>
          <w:szCs w:val="24"/>
        </w:rPr>
        <w:t>强化督导考核，制定、完善章贡区文化和旅游发展绩效评估制度和指标体系，探索发展规划年度分析评估和修改完善机制。加强统计工作，</w:t>
      </w:r>
      <w:r>
        <w:rPr>
          <w:rFonts w:ascii="宋体" w:eastAsia="宋体" w:hAnsi="宋体" w:cs="黑体"/>
          <w:sz w:val="28"/>
          <w:szCs w:val="24"/>
        </w:rPr>
        <w:t>建立健全统计网络，开展</w:t>
      </w:r>
      <w:r>
        <w:rPr>
          <w:rFonts w:ascii="宋体" w:eastAsia="宋体" w:hAnsi="宋体" w:cs="黑体" w:hint="eastAsia"/>
          <w:sz w:val="28"/>
          <w:szCs w:val="24"/>
        </w:rPr>
        <w:t>文化和旅游</w:t>
      </w:r>
      <w:r>
        <w:rPr>
          <w:rFonts w:ascii="宋体" w:eastAsia="宋体" w:hAnsi="宋体" w:cs="黑体"/>
          <w:sz w:val="28"/>
          <w:szCs w:val="24"/>
        </w:rPr>
        <w:t>消费结构调查，创新</w:t>
      </w:r>
      <w:r>
        <w:rPr>
          <w:rFonts w:ascii="宋体" w:eastAsia="宋体" w:hAnsi="宋体" w:cs="黑体" w:hint="eastAsia"/>
          <w:sz w:val="28"/>
          <w:szCs w:val="24"/>
        </w:rPr>
        <w:t>数据来源、</w:t>
      </w:r>
      <w:r>
        <w:rPr>
          <w:rFonts w:ascii="宋体" w:eastAsia="宋体" w:hAnsi="宋体" w:cs="黑体"/>
          <w:sz w:val="28"/>
          <w:szCs w:val="24"/>
        </w:rPr>
        <w:t>统计方法和理论支撑。落实专人负责信</w:t>
      </w:r>
      <w:r>
        <w:rPr>
          <w:rFonts w:ascii="宋体" w:eastAsia="宋体" w:hAnsi="宋体" w:cs="黑体" w:hint="eastAsia"/>
          <w:sz w:val="28"/>
          <w:szCs w:val="24"/>
        </w:rPr>
        <w:t>息统计报送工作，</w:t>
      </w:r>
      <w:r>
        <w:rPr>
          <w:rFonts w:ascii="宋体" w:eastAsia="宋体" w:hAnsi="宋体" w:cs="黑体"/>
          <w:sz w:val="28"/>
          <w:szCs w:val="24"/>
        </w:rPr>
        <w:t>建立常态化督查机制。</w:t>
      </w:r>
    </w:p>
    <w:bookmarkEnd w:id="158"/>
    <w:p>
      <w:pPr>
        <w:spacing w:before="156" w:after="156" w:line="480" w:lineRule="exact"/>
        <w:ind w:firstLine="560" w:firstLineChars="200"/>
        <w:rPr>
          <w:rFonts w:ascii="宋体" w:eastAsia="宋体" w:hAnsi="宋体" w:cs="黑体"/>
          <w:sz w:val="28"/>
          <w:szCs w:val="24"/>
        </w:rPr>
        <w:sectPr>
          <w:headerReference w:type="even" r:id="rId17"/>
          <w:headerReference w:type="default" r:id="rId18"/>
          <w:footerReference w:type="default" r:id="rId19"/>
          <w:headerReference w:type="first" r:id="rId20"/>
          <w:footnotePr>
            <w:numFmt w:val="decimalEnclosedCircleChinese"/>
            <w:numRestart w:val="eachPage"/>
          </w:footnotePr>
          <w:pgSz w:w="11906" w:h="16838"/>
          <w:pgMar w:top="1440" w:right="1797" w:bottom="1440" w:left="1797" w:header="851" w:footer="850" w:gutter="0"/>
          <w:pgNumType w:fmt="numberInDash" w:start="1"/>
          <w:cols w:num="1" w:space="720"/>
          <w:docGrid w:type="lines" w:linePitch="312" w:charSpace="0"/>
        </w:sectPr>
      </w:pPr>
      <w:bookmarkStart w:id="162" w:name="bookmark28"/>
      <w:bookmarkEnd w:id="162"/>
    </w:p>
    <w:p>
      <w:pPr>
        <w:autoSpaceDE w:val="0"/>
        <w:autoSpaceDN w:val="0"/>
        <w:spacing w:before="240" w:after="240" w:line="600" w:lineRule="exact"/>
        <w:ind w:firstLine="640" w:firstLineChars="200"/>
        <w:jc w:val="left"/>
        <w:outlineLvl w:val="0"/>
        <w:rPr>
          <w:rFonts w:ascii="Times New Roman" w:eastAsia="黑体" w:hAnsi="黑体" w:cs="Times New Roman"/>
          <w:b/>
          <w:bCs/>
          <w:kern w:val="44"/>
          <w:sz w:val="32"/>
          <w:szCs w:val="44"/>
        </w:rPr>
      </w:pPr>
      <w:bookmarkStart w:id="163" w:name="_Toc63255195"/>
      <w:bookmarkStart w:id="164" w:name="_Toc82418859"/>
      <w:r>
        <w:rPr>
          <w:rFonts w:ascii="Times New Roman" w:eastAsia="黑体" w:hAnsi="黑体" w:cs="Times New Roman"/>
          <w:b/>
          <w:bCs/>
          <w:kern w:val="44"/>
          <w:sz w:val="32"/>
          <w:szCs w:val="44"/>
        </w:rPr>
        <w:t>附录：</w:t>
      </w:r>
      <w:bookmarkEnd w:id="163"/>
      <w:bookmarkEnd w:id="164"/>
    </w:p>
    <w:p>
      <w:pPr>
        <w:keepNext/>
        <w:keepLines/>
        <w:spacing w:before="312" w:after="312" w:line="520" w:lineRule="exact"/>
        <w:ind w:firstLine="600" w:firstLineChars="200"/>
        <w:outlineLvl w:val="1"/>
        <w:rPr>
          <w:rFonts w:ascii="宋体" w:eastAsia="宋体" w:hAnsi="宋体" w:cs="黑体"/>
          <w:b/>
          <w:sz w:val="30"/>
          <w:szCs w:val="24"/>
        </w:rPr>
      </w:pPr>
      <w:bookmarkStart w:id="165" w:name="_Toc82418860"/>
      <w:bookmarkStart w:id="166" w:name="_Toc63255196"/>
      <w:r>
        <w:rPr>
          <w:rFonts w:ascii="宋体" w:eastAsia="宋体" w:hAnsi="宋体" w:cs="黑体" w:hint="eastAsia"/>
          <w:b/>
          <w:sz w:val="30"/>
          <w:szCs w:val="24"/>
        </w:rPr>
        <w:t>一、章贡区</w:t>
      </w:r>
      <w:r>
        <w:rPr>
          <w:rFonts w:ascii="宋体" w:eastAsia="宋体" w:hAnsi="宋体" w:cs="黑体"/>
          <w:b/>
          <w:sz w:val="30"/>
          <w:szCs w:val="24"/>
        </w:rPr>
        <w:t>“十四五”文化和旅游重大项目清单</w:t>
      </w:r>
      <w:bookmarkEnd w:id="165"/>
      <w:bookmarkEnd w:id="166"/>
    </w:p>
    <w:tbl>
      <w:tblPr>
        <w:tblStyle w:val="TableNormal"/>
        <w:tblW w:w="13892" w:type="dxa"/>
        <w:jc w:val="center"/>
        <w:tblInd w:w="0" w:type="dxa"/>
        <w:tblLayout w:type="fixed"/>
        <w:tblCellMar>
          <w:top w:w="0" w:type="dxa"/>
          <w:left w:w="108" w:type="dxa"/>
          <w:bottom w:w="0" w:type="dxa"/>
          <w:right w:w="108" w:type="dxa"/>
        </w:tblCellMar>
      </w:tblPr>
      <w:tblGrid>
        <w:gridCol w:w="562"/>
        <w:gridCol w:w="1423"/>
        <w:gridCol w:w="6521"/>
        <w:gridCol w:w="1275"/>
        <w:gridCol w:w="1560"/>
        <w:gridCol w:w="850"/>
        <w:gridCol w:w="851"/>
        <w:gridCol w:w="850"/>
      </w:tblGrid>
      <w:tr>
        <w:tblPrEx>
          <w:tblW w:w="13892" w:type="dxa"/>
          <w:jc w:val="center"/>
          <w:tblInd w:w="0" w:type="dxa"/>
          <w:tblLayout w:type="fixed"/>
          <w:tblCellMar>
            <w:top w:w="0" w:type="dxa"/>
            <w:left w:w="108" w:type="dxa"/>
            <w:bottom w:w="0" w:type="dxa"/>
            <w:right w:w="108" w:type="dxa"/>
          </w:tblCellMar>
        </w:tblPrEx>
        <w:trPr>
          <w:trHeight w:val="987"/>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1423"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项目名称</w:t>
            </w:r>
          </w:p>
        </w:tc>
        <w:tc>
          <w:tcPr>
            <w:tcW w:w="6521"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建设内容</w:t>
            </w:r>
          </w:p>
        </w:tc>
        <w:tc>
          <w:tcPr>
            <w:tcW w:w="1275"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总投资（亿元）</w:t>
            </w:r>
          </w:p>
        </w:tc>
        <w:tc>
          <w:tcPr>
            <w:tcW w:w="1560"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“十四五”期间投资（亿元）</w:t>
            </w:r>
          </w:p>
        </w:tc>
        <w:tc>
          <w:tcPr>
            <w:tcW w:w="850"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投资方式</w:t>
            </w:r>
          </w:p>
        </w:tc>
        <w:tc>
          <w:tcPr>
            <w:tcW w:w="851"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建设性质</w:t>
            </w:r>
          </w:p>
        </w:tc>
        <w:tc>
          <w:tcPr>
            <w:tcW w:w="850" w:type="dxa"/>
            <w:tcBorders>
              <w:top w:val="single" w:sz="4" w:space="0" w:color="auto"/>
              <w:left w:val="nil"/>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建设年限</w:t>
            </w:r>
          </w:p>
        </w:tc>
      </w:tr>
      <w:tr>
        <w:tblPrEx>
          <w:tblW w:w="13892" w:type="dxa"/>
          <w:jc w:val="center"/>
          <w:tblInd w:w="0" w:type="dxa"/>
          <w:tblLayout w:type="fixed"/>
          <w:tblCellMar>
            <w:top w:w="0" w:type="dxa"/>
            <w:left w:w="108" w:type="dxa"/>
            <w:bottom w:w="0" w:type="dxa"/>
            <w:right w:w="108" w:type="dxa"/>
          </w:tblCellMar>
        </w:tblPrEx>
        <w:trPr>
          <w:trHeight w:val="1735"/>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章贡区旅游集散中心</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推进在水东片区建设章贡旅游集散中心，通过整合七鲤古镇旅游集散服务空间，打造为集游客换乘、信息咨询、服务预订和旅游购物于一体的文旅综合体，破解宋城三江旅游集散及引流入景难题。</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政府性投资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w:t>
            </w:r>
            <w:r>
              <w:rPr>
                <w:rFonts w:ascii="宋体" w:eastAsia="宋体" w:hAnsi="宋体" w:cs="宋体"/>
                <w:kern w:val="0"/>
                <w:sz w:val="24"/>
                <w:szCs w:val="24"/>
              </w:rPr>
              <w:t>1</w:t>
            </w:r>
            <w:r>
              <w:rPr>
                <w:rFonts w:ascii="宋体" w:eastAsia="宋体" w:hAnsi="宋体" w:cs="宋体" w:hint="eastAsia"/>
                <w:kern w:val="0"/>
                <w:sz w:val="24"/>
                <w:szCs w:val="24"/>
              </w:rPr>
              <w:t>-202</w:t>
            </w:r>
            <w:r>
              <w:rPr>
                <w:rFonts w:ascii="宋体" w:eastAsia="宋体" w:hAnsi="宋体" w:cs="宋体"/>
                <w:kern w:val="0"/>
                <w:sz w:val="24"/>
                <w:szCs w:val="24"/>
              </w:rPr>
              <w:t>3</w:t>
            </w:r>
          </w:p>
        </w:tc>
      </w:tr>
      <w:tr>
        <w:tblPrEx>
          <w:tblW w:w="13892" w:type="dxa"/>
          <w:jc w:val="center"/>
          <w:tblInd w:w="0" w:type="dxa"/>
          <w:tblLayout w:type="fixed"/>
          <w:tblCellMar>
            <w:top w:w="0" w:type="dxa"/>
            <w:left w:w="108" w:type="dxa"/>
            <w:bottom w:w="0" w:type="dxa"/>
            <w:right w:w="108" w:type="dxa"/>
          </w:tblCellMar>
        </w:tblPrEx>
        <w:trPr>
          <w:trHeight w:val="2858"/>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2</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江南宋城文化旅游项目</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占地750亩，包括五个历史文化街区（郁孤台、姚衙前、灶儿巷、南市街和慈姑岭）和一个传统风貌街区（新赣南路）及文保单位所处的区域（包括郁孤台、八境台、宋城墙等），通过文旅观光、古韵休闲、民俗体验、创智办公、综合休闲、雅居生活等产业、产品的导入和运营，以文化为核心，以旅游为主导，以创国家5A级景区为目标，重点打造宋文化旅游核心区。</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100</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续建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2020-2024</w:t>
            </w:r>
          </w:p>
        </w:tc>
      </w:tr>
      <w:tr>
        <w:tblPrEx>
          <w:tblW w:w="13892" w:type="dxa"/>
          <w:jc w:val="center"/>
          <w:tblInd w:w="0" w:type="dxa"/>
          <w:tblLayout w:type="fixed"/>
          <w:tblCellMar>
            <w:top w:w="0" w:type="dxa"/>
            <w:left w:w="108" w:type="dxa"/>
            <w:bottom w:w="0" w:type="dxa"/>
            <w:right w:w="108" w:type="dxa"/>
          </w:tblCellMar>
        </w:tblPrEx>
        <w:trPr>
          <w:trHeight w:val="2149"/>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lang w:eastAsia="zh-TW"/>
              </w:rPr>
              <w:t>3</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阳明文化公园</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占地3131亩，依托王阳明文化积淀和历史景区资源，打造以“阳明文化”为主题的现代文化旅游度假区。项目建设历史文化核心区、圣心纪念区、阳明心天地、格物致知体验区、知行合一实践区、万物一体游览区、克己成己挑战区、怡情康养文创度假区八大功能板块。</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0</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0</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2020-2022</w:t>
            </w:r>
          </w:p>
        </w:tc>
      </w:tr>
      <w:tr>
        <w:tblPrEx>
          <w:tblW w:w="13892" w:type="dxa"/>
          <w:jc w:val="center"/>
          <w:tblInd w:w="0" w:type="dxa"/>
          <w:tblLayout w:type="fixed"/>
          <w:tblCellMar>
            <w:top w:w="0" w:type="dxa"/>
            <w:left w:w="108" w:type="dxa"/>
            <w:bottom w:w="0" w:type="dxa"/>
            <w:right w:w="108" w:type="dxa"/>
          </w:tblCellMar>
        </w:tblPrEx>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4</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七鲤古镇文化旅游ppp核心区建设项目</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占地1571.85亩，建筑面积29.78万平方米，主要建设古镇核心文旅景区、水陆门户区和遗址公园区及文化旅游配套基础设施。</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25.68</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25.68</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续建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2020-2022</w:t>
            </w:r>
          </w:p>
        </w:tc>
      </w:tr>
      <w:tr>
        <w:tblPrEx>
          <w:tblW w:w="13892" w:type="dxa"/>
          <w:jc w:val="center"/>
          <w:tblInd w:w="0" w:type="dxa"/>
          <w:tblLayout w:type="fixed"/>
          <w:tblCellMar>
            <w:top w:w="0" w:type="dxa"/>
            <w:left w:w="108" w:type="dxa"/>
            <w:bottom w:w="0" w:type="dxa"/>
            <w:right w:w="108" w:type="dxa"/>
          </w:tblCellMar>
        </w:tblPrEx>
        <w:trPr>
          <w:trHeight w:val="2575"/>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5</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杨仙岭人文旅游项目</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充分利用赣州作为世界风水文化发祥地的独特优势，深入挖掘风水文化内涵，将风水文化与旅游开发有机融合，依托特有资源，恢复性修建杨公祠、观音阁，建设杨筠松纪念馆、山地风水游览区、风水建筑游览区、养生度假区等，将杨仙岭打造成集风水文化研讨、教育培训、旅游体验等为一体的风水文化旅游名山。</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2021-2025</w:t>
            </w:r>
          </w:p>
        </w:tc>
      </w:tr>
      <w:tr>
        <w:tblPrEx>
          <w:tblW w:w="13892" w:type="dxa"/>
          <w:jc w:val="center"/>
          <w:tblInd w:w="0" w:type="dxa"/>
          <w:tblLayout w:type="fixed"/>
          <w:tblCellMar>
            <w:top w:w="0" w:type="dxa"/>
            <w:left w:w="108" w:type="dxa"/>
            <w:bottom w:w="0" w:type="dxa"/>
            <w:right w:w="108" w:type="dxa"/>
          </w:tblCellMar>
        </w:tblPrEx>
        <w:trPr>
          <w:trHeight w:val="1299"/>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6</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沙石教育小镇项目</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锦豪芳田乐教育小镇计划投资5-8个亿，分三期逐步将基地打造成省、市示范性劳动教育综合实践学校，建成后可同时接待和容纳至少1000人。</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r>
      <w:tr>
        <w:tblPrEx>
          <w:tblW w:w="13892" w:type="dxa"/>
          <w:jc w:val="center"/>
          <w:tblInd w:w="0" w:type="dxa"/>
          <w:tblLayout w:type="fixed"/>
          <w:tblCellMar>
            <w:top w:w="0" w:type="dxa"/>
            <w:left w:w="108" w:type="dxa"/>
            <w:bottom w:w="0" w:type="dxa"/>
            <w:right w:w="108" w:type="dxa"/>
          </w:tblCellMar>
        </w:tblPrEx>
        <w:trPr>
          <w:trHeight w:val="680"/>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7</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中华儿童新村未来之星教育文创园</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占地约164亩，打造集文化、旅游、文创、研学、拓展、教育、展览、影视片场等为一体的综合多功能文创园区。</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2.5</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2.5</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政府性投资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2021-2025</w:t>
            </w:r>
          </w:p>
        </w:tc>
      </w:tr>
      <w:tr>
        <w:tblPrEx>
          <w:tblW w:w="13892" w:type="dxa"/>
          <w:jc w:val="center"/>
          <w:tblInd w:w="0" w:type="dxa"/>
          <w:tblLayout w:type="fixed"/>
          <w:tblCellMar>
            <w:top w:w="0" w:type="dxa"/>
            <w:left w:w="108" w:type="dxa"/>
            <w:bottom w:w="0" w:type="dxa"/>
            <w:right w:w="108" w:type="dxa"/>
          </w:tblCellMar>
        </w:tblPrEx>
        <w:trPr>
          <w:trHeight w:val="2360"/>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center"/>
              <w:rPr>
                <w:rFonts w:ascii="宋体" w:eastAsia="宋体" w:hAnsi="宋体" w:cs="宋体"/>
                <w:kern w:val="0"/>
                <w:sz w:val="24"/>
                <w:szCs w:val="24"/>
              </w:rPr>
            </w:pPr>
            <w:r>
              <w:rPr>
                <w:rFonts w:ascii="宋体" w:eastAsia="宋体" w:hAnsi="宋体" w:cs="宋体"/>
                <w:kern w:val="0"/>
                <w:sz w:val="24"/>
                <w:szCs w:val="24"/>
              </w:rPr>
              <w:t>8</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仰屏山云顶高端休闲旅游度假区</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规划占地约1000亩，规划建设运动休闲区(登山道、高山瑜伽、自驾越野)，游客服务区(接待中心、文化广场)，生态度假区(高山平湖酒店、康体中心)，知青体验区（知青广场、知青纪念馆、知青食堂、知青农庄），将仰屏山打造成集运动体验、休闲度假、自驾车营地等多功能于一体的国家4A级旅游景区和休闲旅游度假目的地。</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2021-2024</w:t>
            </w:r>
          </w:p>
        </w:tc>
      </w:tr>
      <w:tr>
        <w:tblPrEx>
          <w:tblW w:w="13892" w:type="dxa"/>
          <w:jc w:val="center"/>
          <w:tblInd w:w="0" w:type="dxa"/>
          <w:tblLayout w:type="fixed"/>
          <w:tblCellMar>
            <w:top w:w="0" w:type="dxa"/>
            <w:left w:w="108" w:type="dxa"/>
            <w:bottom w:w="0" w:type="dxa"/>
            <w:right w:w="108" w:type="dxa"/>
          </w:tblCellMar>
        </w:tblPrEx>
        <w:trPr>
          <w:trHeight w:val="1689"/>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kern w:val="0"/>
                <w:sz w:val="24"/>
                <w:szCs w:val="24"/>
                <w:lang w:bidi="ar"/>
              </w:rPr>
              <w:t>9</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（智匯）威斯汀国际五星级酒店</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对龙川二期65亩用地招商，规划建设海洋旅游服务区、海洋游乐区、海洋企鹅酒店区、城市儿童体验区、海洋动物表演世界和儿童乐园体验世界。配套水上乐园和企鹅大酒店、美食购物、商业街等相关项目。</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7.5</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7.5</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2021-2024</w:t>
            </w:r>
          </w:p>
        </w:tc>
      </w:tr>
      <w:tr>
        <w:tblPrEx>
          <w:tblW w:w="13892" w:type="dxa"/>
          <w:jc w:val="center"/>
          <w:tblInd w:w="0" w:type="dxa"/>
          <w:tblLayout w:type="fixed"/>
          <w:tblCellMar>
            <w:top w:w="0" w:type="dxa"/>
            <w:left w:w="108" w:type="dxa"/>
            <w:bottom w:w="0" w:type="dxa"/>
            <w:right w:w="108" w:type="dxa"/>
          </w:tblCellMar>
        </w:tblPrEx>
        <w:trPr>
          <w:trHeight w:val="921"/>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0</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赣州木棉花酒店</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占地12.42亩,建筑面积6.03万平方米，建设含375间客房、598座音乐厅的综合性五星级酒店。</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5.5</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5.5</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2020-2022</w:t>
            </w:r>
          </w:p>
        </w:tc>
      </w:tr>
      <w:tr>
        <w:tblPrEx>
          <w:tblW w:w="13892" w:type="dxa"/>
          <w:jc w:val="center"/>
          <w:tblInd w:w="0" w:type="dxa"/>
          <w:tblLayout w:type="fixed"/>
          <w:tblCellMar>
            <w:top w:w="0" w:type="dxa"/>
            <w:left w:w="108" w:type="dxa"/>
            <w:bottom w:w="0" w:type="dxa"/>
            <w:right w:w="108" w:type="dxa"/>
          </w:tblCellMar>
        </w:tblPrEx>
        <w:trPr>
          <w:trHeight w:val="1968"/>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1</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马祖岩人文公园</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规划占地3000亩，以弘扬马祖文化、发展禅意旅游为主题，配套农耕体验区、康养健身区、旅居度假区、旅游综合服务区等主要功能区。将马祖岩打造成为集健康养生、休闲娱乐、餐饮住宿、拓展研学、文体露营于一体的康养旅居度假综合体，创建国家</w:t>
            </w:r>
            <w:r>
              <w:rPr>
                <w:rFonts w:ascii="宋体" w:eastAsia="宋体" w:hAnsi="宋体" w:cs="宋体" w:hint="eastAsia"/>
                <w:kern w:val="0"/>
                <w:sz w:val="24"/>
                <w:szCs w:val="24"/>
              </w:rPr>
              <w:t>4</w:t>
            </w:r>
            <w:r>
              <w:rPr>
                <w:rFonts w:ascii="宋体" w:eastAsia="宋体" w:hAnsi="宋体" w:cs="宋体" w:hint="eastAsia"/>
                <w:kern w:val="0"/>
                <w:sz w:val="24"/>
                <w:szCs w:val="24"/>
                <w:lang w:eastAsia="zh-TW"/>
              </w:rPr>
              <w:t>A级旅游景区。</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15</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15</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政府性投资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2020-2022</w:t>
            </w:r>
          </w:p>
        </w:tc>
      </w:tr>
      <w:tr>
        <w:tblPrEx>
          <w:tblW w:w="13892" w:type="dxa"/>
          <w:jc w:val="center"/>
          <w:tblInd w:w="0" w:type="dxa"/>
          <w:tblLayout w:type="fixed"/>
          <w:tblCellMar>
            <w:top w:w="0" w:type="dxa"/>
            <w:left w:w="108" w:type="dxa"/>
            <w:bottom w:w="0" w:type="dxa"/>
            <w:right w:w="108" w:type="dxa"/>
          </w:tblCellMar>
        </w:tblPrEx>
        <w:trPr>
          <w:trHeight w:val="2120"/>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2</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仙峰谷乡村旅游景区提升及空中漂流项目</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rPr>
              <w:t>整体提升改造六大基地一个中心项目，即亲子研学基地、水果采摘基地、婚庆基地、户外拓展基地、中医药教学基地、康医养基地以及培训中心；建设2000米梦幻空中漂流，增加园区娱乐项目业态，使园区成为全年龄段都能找到自己兴趣点的综合性乡村旅游综合体。</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1</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1</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2020-2021</w:t>
            </w:r>
          </w:p>
        </w:tc>
      </w:tr>
      <w:tr>
        <w:tblPrEx>
          <w:tblW w:w="13892" w:type="dxa"/>
          <w:jc w:val="center"/>
          <w:tblInd w:w="0" w:type="dxa"/>
          <w:tblLayout w:type="fixed"/>
          <w:tblCellMar>
            <w:top w:w="0" w:type="dxa"/>
            <w:left w:w="108" w:type="dxa"/>
            <w:bottom w:w="0" w:type="dxa"/>
            <w:right w:w="108" w:type="dxa"/>
          </w:tblCellMar>
        </w:tblPrEx>
        <w:trPr>
          <w:trHeight w:val="637"/>
          <w:jc w:val="center"/>
        </w:trPr>
        <w:tc>
          <w:tcPr>
            <w:tcW w:w="562" w:type="dxa"/>
            <w:tcBorders>
              <w:top w:val="nil"/>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3</w:t>
            </w:r>
          </w:p>
        </w:tc>
        <w:tc>
          <w:tcPr>
            <w:tcW w:w="1423"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峰山康体休闲度假区</w:t>
            </w:r>
          </w:p>
        </w:tc>
        <w:tc>
          <w:tcPr>
            <w:tcW w:w="6521" w:type="dxa"/>
            <w:tcBorders>
              <w:top w:val="nil"/>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以峰山得天独厚的生态环境和自然资源条件为依托，建设康体疗养、休闲度假、商务会展、户外运动为主要内容的生态养生、运动、休闲旅游区。峰山康体休闲度假区拟建设规划为五个功能区，即峰山服务区、森林游乐区、瀑布观赏区、九里休闲区和峰山游览区。产业配套休闲度假酒店、健康疗养中心、户外运动基地、茶文化休闲区及相关服务设施。</w:t>
            </w:r>
          </w:p>
        </w:tc>
        <w:tc>
          <w:tcPr>
            <w:tcW w:w="1275"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3</w:t>
            </w:r>
          </w:p>
        </w:tc>
        <w:tc>
          <w:tcPr>
            <w:tcW w:w="156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3</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待定</w:t>
            </w:r>
          </w:p>
        </w:tc>
        <w:tc>
          <w:tcPr>
            <w:tcW w:w="851"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nil"/>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待定</w:t>
            </w:r>
          </w:p>
        </w:tc>
      </w:tr>
      <w:tr>
        <w:tblPrEx>
          <w:tblW w:w="13892" w:type="dxa"/>
          <w:jc w:val="center"/>
          <w:tblInd w:w="0" w:type="dxa"/>
          <w:tblLayout w:type="fixed"/>
          <w:tblCellMar>
            <w:top w:w="0" w:type="dxa"/>
            <w:left w:w="108" w:type="dxa"/>
            <w:bottom w:w="0" w:type="dxa"/>
            <w:right w:w="108" w:type="dxa"/>
          </w:tblCellMar>
        </w:tblPrEx>
        <w:trPr>
          <w:trHeight w:val="395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4</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罗坑山地体育户外运动基地</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以山地、森林为资源基底，以游善乐的策划理念基于山林开放空间，包含运动区（运动休闲广场、拓展训练基地、山地车赛道、训练基地、游泳池、网球场、羽毛球场、足球场）、娱乐区（极限体育公园、酒店公寓、山地体育公园、野外CS\攀岩射箭）、体验区（麦田骑行、多彩四季、房车露营）、配套商业服务区（餐饮住宿、健身器材、娱乐消费）、亲子活动区（亲子娱乐、露天剧场、训练基地、卡丁赛道）、入口服务区（信息咨询、交通转换、服务站点、农家美食、传统民宿、乡村创客）。用运动项目放大生态效应，将项目打造成赣州市郊区山地生态运动乐园。</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5</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5</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待定</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lang w:eastAsia="zh-TW"/>
              </w:rPr>
              <w:t>待定</w:t>
            </w:r>
          </w:p>
        </w:tc>
      </w:tr>
      <w:tr>
        <w:tblPrEx>
          <w:tblW w:w="13892" w:type="dxa"/>
          <w:jc w:val="center"/>
          <w:tblInd w:w="0" w:type="dxa"/>
          <w:tblLayout w:type="fixed"/>
          <w:tblCellMar>
            <w:top w:w="0" w:type="dxa"/>
            <w:left w:w="108" w:type="dxa"/>
            <w:bottom w:w="0" w:type="dxa"/>
            <w:right w:w="108" w:type="dxa"/>
          </w:tblCellMar>
        </w:tblPrEx>
        <w:trPr>
          <w:trHeight w:val="84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5</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tabs>
                <w:tab w:val="left" w:pos="30"/>
              </w:tabs>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宝能莱华酒店</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总建筑面积2.22万平方米，含2-4层酒店餐饮、宴会和娱乐配套，6-16层酒店客房等。</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lang w:eastAsia="zh-TW"/>
              </w:rPr>
            </w:pPr>
            <w:r>
              <w:rPr>
                <w:rFonts w:ascii="宋体" w:eastAsia="宋体" w:hAnsi="宋体" w:cs="宋体" w:hint="eastAsia"/>
                <w:kern w:val="0"/>
                <w:sz w:val="24"/>
                <w:szCs w:val="24"/>
                <w:lang w:eastAsia="zh-TW"/>
              </w:rPr>
              <w:t>2021-2023</w:t>
            </w:r>
          </w:p>
        </w:tc>
      </w:tr>
      <w:tr>
        <w:tblPrEx>
          <w:tblW w:w="13892" w:type="dxa"/>
          <w:jc w:val="center"/>
          <w:tblInd w:w="0" w:type="dxa"/>
          <w:tblLayout w:type="fixed"/>
          <w:tblCellMar>
            <w:top w:w="0" w:type="dxa"/>
            <w:left w:w="108" w:type="dxa"/>
            <w:bottom w:w="0" w:type="dxa"/>
            <w:right w:w="108" w:type="dxa"/>
          </w:tblCellMar>
        </w:tblPrEx>
        <w:trPr>
          <w:trHeight w:val="129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kern w:val="0"/>
                <w:sz w:val="24"/>
                <w:szCs w:val="24"/>
                <w:lang w:bidi="ar"/>
              </w:rPr>
              <w:t>1</w:t>
            </w:r>
            <w:r>
              <w:rPr>
                <w:rFonts w:ascii="宋体" w:eastAsia="宋体" w:hAnsi="宋体" w:cs="宋体"/>
                <w:kern w:val="0"/>
                <w:sz w:val="24"/>
                <w:szCs w:val="24"/>
                <w:lang w:bidi="ar"/>
              </w:rPr>
              <w:t>6</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沃尔顿美仑国际酒店</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项目占地面积2.8万平方米,建筑面积1.83万平方米，含客房273间、宴会厅200座,200平方米楼顶天际泳池的综合性五星级酒店。</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lang w:eastAsia="zh-TW"/>
              </w:rPr>
            </w:pPr>
            <w:r>
              <w:rPr>
                <w:rFonts w:ascii="宋体" w:eastAsia="宋体" w:hAnsi="宋体" w:cs="宋体" w:hint="eastAsia"/>
                <w:kern w:val="0"/>
                <w:sz w:val="24"/>
                <w:szCs w:val="24"/>
              </w:rPr>
              <w:t>社会投资</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2021</w:t>
            </w:r>
          </w:p>
        </w:tc>
      </w:tr>
      <w:tr>
        <w:tblPrEx>
          <w:tblW w:w="13892" w:type="dxa"/>
          <w:jc w:val="center"/>
          <w:tblInd w:w="0" w:type="dxa"/>
          <w:tblLayout w:type="fixed"/>
          <w:tblCellMar>
            <w:top w:w="0" w:type="dxa"/>
            <w:left w:w="108" w:type="dxa"/>
            <w:bottom w:w="0" w:type="dxa"/>
            <w:right w:w="108" w:type="dxa"/>
          </w:tblCellMar>
        </w:tblPrEx>
        <w:trPr>
          <w:trHeight w:val="120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kern w:val="0"/>
                <w:sz w:val="24"/>
                <w:szCs w:val="24"/>
                <w:lang w:bidi="ar"/>
              </w:rPr>
              <w:t>17</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赣州七鲤皇冠假日酒店</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lang w:eastAsia="zh-TW"/>
              </w:rPr>
            </w:pPr>
            <w:r>
              <w:rPr>
                <w:rFonts w:ascii="宋体" w:eastAsia="宋体" w:hAnsi="宋体" w:cs="宋体" w:hint="eastAsia"/>
                <w:kern w:val="0"/>
                <w:sz w:val="24"/>
                <w:szCs w:val="24"/>
                <w:lang w:eastAsia="zh-TW"/>
              </w:rPr>
              <w:t>占地64亩，建筑面积3.8万平方米，建设五星级标准商务酒店，配套游泳馆、健身馆、童玩馆、全日餐厅、行政酒廊等。</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社会投资</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lang w:eastAsia="zh-TW"/>
              </w:rPr>
            </w:pPr>
            <w:r>
              <w:rPr>
                <w:rFonts w:ascii="宋体" w:eastAsia="宋体" w:hAnsi="宋体" w:cs="宋体" w:hint="eastAsia"/>
                <w:kern w:val="0"/>
                <w:sz w:val="24"/>
                <w:szCs w:val="24"/>
                <w:lang w:eastAsia="zh-TW"/>
              </w:rPr>
              <w:t>2021-2023</w:t>
            </w:r>
          </w:p>
        </w:tc>
      </w:tr>
      <w:tr>
        <w:tblPrEx>
          <w:tblW w:w="13892" w:type="dxa"/>
          <w:jc w:val="center"/>
          <w:tblInd w:w="0" w:type="dxa"/>
          <w:tblLayout w:type="fixed"/>
          <w:tblCellMar>
            <w:top w:w="0" w:type="dxa"/>
            <w:left w:w="108" w:type="dxa"/>
            <w:bottom w:w="0" w:type="dxa"/>
            <w:right w:w="108" w:type="dxa"/>
          </w:tblCellMar>
        </w:tblPrEx>
        <w:trPr>
          <w:trHeight w:val="108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kern w:val="0"/>
                <w:sz w:val="24"/>
                <w:szCs w:val="24"/>
                <w:lang w:bidi="ar"/>
              </w:rPr>
              <w:t>18</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楼梯岭红色研学教育基地项目</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占地约367亩，将打造中心城区红色文化制高点，为青少年红色培训必修课提供场地，为党员干部培训提供参观体验的场所，集教育、参观、体验等功能为一体。</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r>
      <w:tr>
        <w:tblPrEx>
          <w:tblW w:w="13892" w:type="dxa"/>
          <w:jc w:val="center"/>
          <w:tblInd w:w="0" w:type="dxa"/>
          <w:tblLayout w:type="fixed"/>
          <w:tblCellMar>
            <w:top w:w="0" w:type="dxa"/>
            <w:left w:w="108" w:type="dxa"/>
            <w:bottom w:w="0" w:type="dxa"/>
            <w:right w:w="108" w:type="dxa"/>
          </w:tblCellMar>
        </w:tblPrEx>
        <w:trPr>
          <w:trHeight w:val="189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kern w:val="0"/>
                <w:sz w:val="24"/>
                <w:szCs w:val="24"/>
                <w:lang w:bidi="ar"/>
              </w:rPr>
              <w:t>19</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方特东方欲晓乐园二期项目</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以著名动漫IP“熊出没”相关故事为核心内容，采用高科技手段打造的参与、互动、体验型水上主题乐园和高端度假型主题酒店。占地约175亩，其中熊出没水上乐园占地约100亩；主题酒店占地约75亩，建筑面积约11万平米，客房数约500间。</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11</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r>
      <w:tr>
        <w:tblPrEx>
          <w:tblW w:w="13892" w:type="dxa"/>
          <w:jc w:val="center"/>
          <w:tblInd w:w="0" w:type="dxa"/>
          <w:tblLayout w:type="fixed"/>
          <w:tblCellMar>
            <w:top w:w="0" w:type="dxa"/>
            <w:left w:w="108" w:type="dxa"/>
            <w:bottom w:w="0" w:type="dxa"/>
            <w:right w:w="108" w:type="dxa"/>
          </w:tblCellMar>
        </w:tblPrEx>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kern w:val="0"/>
                <w:sz w:val="24"/>
                <w:szCs w:val="24"/>
                <w:lang w:bidi="ar"/>
              </w:rPr>
            </w:pPr>
            <w:r>
              <w:rPr>
                <w:rFonts w:ascii="宋体" w:eastAsia="宋体" w:hAnsi="宋体" w:cs="宋体" w:hint="eastAsia"/>
                <w:sz w:val="24"/>
                <w:szCs w:val="24"/>
              </w:rPr>
              <w:t>20</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启迪冰雪世界项目</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项目占地885亩，预计投资10亿元，位于章贡区水西组团原宝葫芦农庄地块（东江源大道与湖边大道交汇处），由启迪鸿星（北京）文化体育发展有限公司投资建设。项目涵括冰雪世界、极限运动馆、冰雪商街、无动力及体育公园、冰雪酒店、儿童冰雪欢乐城等多种业态</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新建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待定</w:t>
            </w:r>
          </w:p>
        </w:tc>
      </w:tr>
      <w:tr>
        <w:tblPrEx>
          <w:tblW w:w="13892" w:type="dxa"/>
          <w:jc w:val="center"/>
          <w:tblInd w:w="0" w:type="dxa"/>
          <w:tblLayout w:type="fixed"/>
          <w:tblCellMar>
            <w:top w:w="0" w:type="dxa"/>
            <w:left w:w="108" w:type="dxa"/>
            <w:bottom w:w="0" w:type="dxa"/>
            <w:right w:w="108" w:type="dxa"/>
          </w:tblCellMar>
        </w:tblPrEx>
        <w:trPr>
          <w:trHeight w:val="98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spacing w:line="400" w:lineRule="exact"/>
              <w:jc w:val="right"/>
              <w:textAlignment w:val="center"/>
              <w:rPr>
                <w:rFonts w:ascii="宋体" w:eastAsia="宋体" w:hAnsi="宋体" w:cs="宋体"/>
                <w:sz w:val="24"/>
                <w:szCs w:val="24"/>
              </w:rPr>
            </w:pPr>
            <w:r>
              <w:rPr>
                <w:rFonts w:ascii="宋体" w:eastAsia="宋体" w:hAnsi="宋体" w:cs="宋体" w:hint="eastAsia"/>
                <w:sz w:val="24"/>
                <w:szCs w:val="24"/>
              </w:rPr>
              <w:t>21</w:t>
            </w:r>
          </w:p>
        </w:tc>
        <w:tc>
          <w:tcPr>
            <w:tcW w:w="1423"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color w:val="FF0000"/>
                <w:kern w:val="0"/>
                <w:sz w:val="24"/>
                <w:szCs w:val="24"/>
              </w:rPr>
            </w:pPr>
            <w:r>
              <w:rPr>
                <w:rFonts w:ascii="宋体" w:eastAsia="宋体" w:hAnsi="宋体" w:cs="宋体" w:hint="eastAsia"/>
                <w:kern w:val="0"/>
                <w:sz w:val="24"/>
                <w:szCs w:val="24"/>
              </w:rPr>
              <w:t>峰山片区乡村振兴示范带项目</w:t>
            </w:r>
          </w:p>
        </w:tc>
        <w:tc>
          <w:tcPr>
            <w:tcW w:w="652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(一)石角艺术村艺术谷民宿小镇：“新屋、排高和庙下湾”三个村小组，总占地约25公顷，涉及宅基地约 120 户，房屋约 90栋。打造 “以艺术为主题，民宿集群为核心，社群化驱动的城市微度假旅游目 的地”，主要建设内容包括道路交通提升工程、景观工程、公服配套改造工程、建筑改造工程、智能化、田园康养区、森林康养区等文旅项目。</w:t>
            </w:r>
          </w:p>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(二)下峰山康养度假项目：主要为下峰山村庄集中建设区域，总占地约15公顷，涉及宅基地约 40 户，传统客家建筑30 处，现代砖混建筑13 处。主要建设内容包括道路交通提升工程、景观工程、公服配套，打造康养民宿集群及森林树屋等文旅项目。</w:t>
            </w:r>
          </w:p>
          <w:p>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(三)新圩村至王田村沿线环境风貌提升项目：沿线总长度约 8.5km，沿线人居环境整治面积约 77.57 公顷，涉及村民住宅约 620 处。主要建设为沿线人居环境提升工程、建筑改造工程等项目。</w:t>
            </w:r>
          </w:p>
        </w:tc>
        <w:tc>
          <w:tcPr>
            <w:tcW w:w="1275"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hAnsi="宋体" w:cs="宋体" w:hint="eastAsia"/>
                <w:kern w:val="0"/>
                <w:sz w:val="24"/>
                <w:szCs w:val="24"/>
              </w:rPr>
              <w:t>10</w:t>
            </w:r>
          </w:p>
        </w:tc>
        <w:tc>
          <w:tcPr>
            <w:tcW w:w="156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hAnsi="宋体" w:cs="宋体" w:hint="eastAsia"/>
                <w:kern w:val="0"/>
                <w:sz w:val="24"/>
                <w:szCs w:val="24"/>
              </w:rPr>
              <w:t>10</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政府性投资</w:t>
            </w:r>
            <w:r>
              <w:rPr>
                <w:rFonts w:ascii="宋体" w:hAnsi="宋体" w:cs="宋体" w:hint="eastAsia"/>
                <w:kern w:val="0"/>
                <w:sz w:val="24"/>
                <w:szCs w:val="24"/>
              </w:rPr>
              <w:t>+</w:t>
            </w:r>
            <w:r>
              <w:rPr>
                <w:rFonts w:ascii="宋体" w:eastAsia="宋体" w:hAnsi="宋体" w:cs="宋体" w:hint="eastAsia"/>
                <w:kern w:val="0"/>
                <w:sz w:val="24"/>
                <w:szCs w:val="24"/>
              </w:rPr>
              <w:t>社会投资</w:t>
            </w:r>
          </w:p>
        </w:tc>
        <w:tc>
          <w:tcPr>
            <w:tcW w:w="851"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hAnsi="宋体" w:cs="宋体" w:hint="eastAsia"/>
                <w:kern w:val="0"/>
                <w:sz w:val="24"/>
                <w:szCs w:val="24"/>
              </w:rPr>
              <w:t>改建</w:t>
            </w:r>
          </w:p>
        </w:tc>
        <w:tc>
          <w:tcPr>
            <w:tcW w:w="850" w:type="dxa"/>
            <w:tcBorders>
              <w:top w:val="single" w:sz="4" w:space="0" w:color="auto"/>
              <w:left w:val="nil"/>
              <w:bottom w:val="single" w:sz="4" w:space="0" w:color="auto"/>
              <w:right w:val="single" w:sz="4" w:space="0" w:color="auto"/>
            </w:tcBorders>
            <w:shd w:val="clear" w:color="000000" w:fill="FFFFFF"/>
            <w:vAlign w:val="center"/>
          </w:tcPr>
          <w:p>
            <w:pPr>
              <w:widowControl/>
              <w:spacing w:line="400" w:lineRule="exact"/>
              <w:jc w:val="center"/>
              <w:rPr>
                <w:rFonts w:ascii="宋体" w:eastAsia="宋体" w:hAnsi="宋体" w:cs="宋体"/>
                <w:kern w:val="0"/>
                <w:sz w:val="24"/>
                <w:szCs w:val="24"/>
              </w:rPr>
            </w:pPr>
            <w:r>
              <w:rPr>
                <w:rFonts w:ascii="宋体" w:hAnsi="宋体" w:cs="宋体" w:hint="eastAsia"/>
                <w:kern w:val="0"/>
                <w:sz w:val="24"/>
                <w:szCs w:val="24"/>
              </w:rPr>
              <w:t>2022-2025</w:t>
            </w:r>
          </w:p>
        </w:tc>
      </w:tr>
    </w:tbl>
    <w:p>
      <w:pPr>
        <w:widowControl/>
        <w:jc w:val="left"/>
        <w:rPr>
          <w:rFonts w:ascii="宋体" w:eastAsia="宋体" w:hAnsi="宋体" w:cs="黑体"/>
          <w:b/>
          <w:sz w:val="30"/>
          <w:szCs w:val="24"/>
        </w:rPr>
      </w:pPr>
      <w:bookmarkStart w:id="167" w:name="_Toc63255197"/>
      <w:r>
        <w:rPr>
          <w:rFonts w:ascii="宋体" w:eastAsia="宋体" w:hAnsi="宋体" w:cs="黑体"/>
          <w:b/>
          <w:sz w:val="30"/>
          <w:szCs w:val="24"/>
        </w:rPr>
        <w:br w:type="page"/>
      </w:r>
    </w:p>
    <w:bookmarkEnd w:id="167"/>
    <w:p>
      <w:pPr>
        <w:keepNext/>
        <w:keepLines/>
        <w:spacing w:before="312" w:after="312" w:line="520" w:lineRule="exact"/>
        <w:outlineLvl w:val="1"/>
        <w:rPr>
          <w:rFonts w:ascii="宋体" w:eastAsia="宋体" w:hAnsi="宋体" w:cs="黑体"/>
          <w:b/>
          <w:sz w:val="30"/>
          <w:szCs w:val="24"/>
        </w:rPr>
      </w:pPr>
      <w:bookmarkStart w:id="168" w:name="_Toc82418861"/>
      <w:bookmarkStart w:id="169" w:name="_Hlk78295686"/>
      <w:bookmarkStart w:id="170" w:name="_Toc78130539"/>
      <w:bookmarkStart w:id="171" w:name="_Toc66097681"/>
      <w:bookmarkStart w:id="172" w:name="_Toc70007098"/>
      <w:r>
        <w:rPr>
          <w:rFonts w:ascii="宋体" w:eastAsia="宋体" w:hAnsi="宋体" w:cs="黑体" w:hint="eastAsia"/>
          <w:b/>
          <w:sz w:val="30"/>
          <w:szCs w:val="24"/>
        </w:rPr>
        <w:t>二、章贡区“十四五”文化和旅游业重点品牌创建清单</w:t>
      </w:r>
      <w:bookmarkEnd w:id="168"/>
      <w:bookmarkEnd w:id="169"/>
      <w:bookmarkEnd w:id="170"/>
    </w:p>
    <w:tbl>
      <w:tblPr>
        <w:tblStyle w:val="TableNormal"/>
        <w:tblW w:w="139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7"/>
        <w:gridCol w:w="3587"/>
        <w:gridCol w:w="1287"/>
        <w:gridCol w:w="8301"/>
      </w:tblGrid>
      <w:tr>
        <w:tblPrEx>
          <w:tblW w:w="1399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397"/>
          <w:tblHeader/>
        </w:trPr>
        <w:tc>
          <w:tcPr>
            <w:tcW w:w="817" w:type="dxa"/>
            <w:vAlign w:val="center"/>
          </w:tcPr>
          <w:p>
            <w:pPr>
              <w:spacing w:before="156" w:beforeLines="50" w:after="156" w:afterLines="50" w:line="360" w:lineRule="exact"/>
              <w:jc w:val="center"/>
              <w:rPr>
                <w:rFonts w:ascii="宋体" w:eastAsia="宋体" w:hAnsi="宋体" w:cs="宋体"/>
                <w:b/>
                <w:sz w:val="24"/>
                <w:szCs w:val="24"/>
              </w:rPr>
            </w:pPr>
            <w:r>
              <w:rPr>
                <w:rFonts w:ascii="宋体" w:eastAsia="宋体" w:hAnsi="宋体" w:cs="宋体" w:hint="eastAsia"/>
                <w:b/>
                <w:sz w:val="24"/>
                <w:szCs w:val="24"/>
              </w:rPr>
              <w:t>序号</w:t>
            </w:r>
          </w:p>
        </w:tc>
        <w:tc>
          <w:tcPr>
            <w:tcW w:w="3587" w:type="dxa"/>
            <w:vAlign w:val="center"/>
          </w:tcPr>
          <w:p>
            <w:pPr>
              <w:spacing w:before="156" w:beforeLines="50" w:after="156" w:afterLines="50" w:line="360" w:lineRule="exact"/>
              <w:jc w:val="center"/>
              <w:rPr>
                <w:rFonts w:ascii="宋体" w:eastAsia="宋体" w:hAnsi="宋体" w:cs="宋体"/>
                <w:b/>
                <w:sz w:val="24"/>
                <w:szCs w:val="24"/>
              </w:rPr>
            </w:pPr>
            <w:r>
              <w:rPr>
                <w:rFonts w:ascii="宋体" w:eastAsia="宋体" w:hAnsi="宋体" w:cs="宋体" w:hint="eastAsia"/>
                <w:b/>
                <w:sz w:val="24"/>
                <w:szCs w:val="24"/>
              </w:rPr>
              <w:t>品牌名称</w:t>
            </w:r>
          </w:p>
        </w:tc>
        <w:tc>
          <w:tcPr>
            <w:tcW w:w="1287" w:type="dxa"/>
            <w:vAlign w:val="center"/>
          </w:tcPr>
          <w:p>
            <w:pPr>
              <w:spacing w:before="156" w:beforeLines="50" w:after="156" w:afterLines="50" w:line="360" w:lineRule="exact"/>
              <w:jc w:val="center"/>
              <w:rPr>
                <w:rFonts w:ascii="宋体" w:eastAsia="宋体" w:hAnsi="宋体" w:cs="宋体"/>
                <w:b/>
                <w:sz w:val="24"/>
                <w:szCs w:val="24"/>
              </w:rPr>
            </w:pPr>
            <w:r>
              <w:rPr>
                <w:rFonts w:ascii="宋体" w:eastAsia="宋体" w:hAnsi="宋体" w:cs="宋体" w:hint="eastAsia"/>
                <w:b/>
                <w:sz w:val="24"/>
                <w:szCs w:val="24"/>
              </w:rPr>
              <w:t>等级</w:t>
            </w:r>
          </w:p>
        </w:tc>
        <w:tc>
          <w:tcPr>
            <w:tcW w:w="8301" w:type="dxa"/>
            <w:vAlign w:val="center"/>
          </w:tcPr>
          <w:p>
            <w:pPr>
              <w:spacing w:before="156" w:beforeLines="50" w:after="156" w:afterLines="50" w:line="360" w:lineRule="exact"/>
              <w:jc w:val="center"/>
              <w:rPr>
                <w:rFonts w:ascii="宋体" w:eastAsia="宋体" w:hAnsi="宋体" w:cs="宋体"/>
                <w:b/>
                <w:sz w:val="24"/>
                <w:szCs w:val="24"/>
              </w:rPr>
            </w:pPr>
            <w:r>
              <w:rPr>
                <w:rFonts w:ascii="宋体" w:eastAsia="宋体" w:hAnsi="宋体" w:cs="宋体" w:hint="eastAsia"/>
                <w:b/>
                <w:sz w:val="24"/>
                <w:szCs w:val="24"/>
              </w:rPr>
              <w:t>项目名称</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lang w:eastAsia="zh-TW"/>
              </w:rPr>
            </w:pPr>
            <w:r>
              <w:rPr>
                <w:rFonts w:ascii="宋体" w:eastAsia="宋体" w:hAnsi="宋体" w:cs="宋体" w:hint="eastAsia"/>
                <w:kern w:val="0"/>
                <w:sz w:val="24"/>
                <w:szCs w:val="24"/>
                <w:lang w:eastAsia="zh-TW"/>
              </w:rPr>
              <w:t>1</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旅游休闲街区</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国家级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郁孤台历史文化街区</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ign w:val="center"/>
          </w:tcPr>
          <w:p>
            <w:pPr>
              <w:widowControl/>
              <w:spacing w:before="156" w:beforeLines="50" w:after="156" w:afterLines="50" w:line="360" w:lineRule="exact"/>
              <w:jc w:val="center"/>
              <w:rPr>
                <w:rFonts w:ascii="宋体" w:eastAsia="宋体" w:hAnsi="宋体" w:cs="宋体"/>
                <w:kern w:val="0"/>
                <w:sz w:val="24"/>
                <w:szCs w:val="24"/>
                <w:lang w:eastAsia="zh-TW"/>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渔湾里美食街</w:t>
            </w:r>
          </w:p>
        </w:tc>
      </w:tr>
      <w:tr>
        <w:tblPrEx>
          <w:tblW w:w="13992" w:type="dxa"/>
          <w:tblInd w:w="0" w:type="dxa"/>
          <w:tblLayout w:type="fixed"/>
          <w:tblCellMar>
            <w:top w:w="0" w:type="dxa"/>
            <w:left w:w="108" w:type="dxa"/>
            <w:bottom w:w="0" w:type="dxa"/>
            <w:right w:w="108" w:type="dxa"/>
          </w:tblCellMar>
        </w:tblPrEx>
        <w:trPr>
          <w:cantSplit/>
          <w:trHeight w:val="90"/>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夜间文化和旅游消费集聚区</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国家级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郁孤台历史文化街区</w:t>
            </w:r>
          </w:p>
        </w:tc>
      </w:tr>
      <w:tr>
        <w:tblPrEx>
          <w:tblW w:w="13992" w:type="dxa"/>
          <w:tblInd w:w="0" w:type="dxa"/>
          <w:tblLayout w:type="fixed"/>
          <w:tblCellMar>
            <w:top w:w="0" w:type="dxa"/>
            <w:left w:w="108" w:type="dxa"/>
            <w:bottom w:w="0" w:type="dxa"/>
            <w:right w:w="108" w:type="dxa"/>
          </w:tblCellMar>
        </w:tblPrEx>
        <w:trPr>
          <w:cantSplit/>
          <w:trHeight w:val="90"/>
        </w:trPr>
        <w:tc>
          <w:tcPr>
            <w:tcW w:w="817" w:type="dxa"/>
            <w:vMerge/>
            <w:vAlign w:val="center"/>
          </w:tcPr>
          <w:p>
            <w:pPr>
              <w:widowControl/>
              <w:spacing w:before="156" w:beforeLines="50" w:after="156" w:afterLines="50" w:line="360" w:lineRule="exact"/>
              <w:jc w:val="center"/>
              <w:rPr>
                <w:rFonts w:ascii="宋体" w:eastAsia="宋体" w:hAnsi="宋体" w:cs="宋体"/>
                <w:kern w:val="0"/>
                <w:sz w:val="24"/>
                <w:szCs w:val="24"/>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赣坊1969文化创意产业园、杉杉奥特莱斯、渔湾里美食街</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lang w:eastAsia="zh-TW"/>
              </w:rPr>
            </w:pPr>
            <w:r>
              <w:rPr>
                <w:rFonts w:ascii="宋体" w:eastAsia="宋体" w:hAnsi="宋体" w:cs="宋体"/>
                <w:kern w:val="0"/>
                <w:sz w:val="24"/>
                <w:szCs w:val="24"/>
                <w:lang w:eastAsia="zh-TW"/>
              </w:rPr>
              <w:t>3</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高等级旅游景区</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5A级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江南宋城历史文化旅游区</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ign w:val="center"/>
          </w:tcPr>
          <w:p>
            <w:pPr>
              <w:widowControl/>
              <w:spacing w:before="156" w:beforeLines="50" w:after="156" w:afterLines="50" w:line="360" w:lineRule="exact"/>
              <w:jc w:val="center"/>
              <w:rPr>
                <w:rFonts w:ascii="宋体" w:eastAsia="宋体" w:hAnsi="宋体" w:cs="宋体"/>
                <w:kern w:val="0"/>
                <w:sz w:val="24"/>
                <w:szCs w:val="24"/>
                <w:lang w:eastAsia="zh-TW"/>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4A级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Calibri" w:eastAsia="宋体" w:hAnsi="Calibri" w:cs="Times New Roman" w:hint="eastAsia"/>
                <w:sz w:val="24"/>
                <w:szCs w:val="24"/>
              </w:rPr>
              <w:t>七鲤</w:t>
            </w:r>
            <w:r>
              <w:rPr>
                <w:rFonts w:ascii="宋体" w:eastAsia="宋体" w:hAnsi="宋体" w:cs="宋体" w:hint="eastAsia"/>
                <w:bCs/>
                <w:sz w:val="24"/>
                <w:szCs w:val="24"/>
              </w:rPr>
              <w:t>古镇、马祖岩景区、龙川极地海洋世界</w:t>
            </w:r>
          </w:p>
        </w:tc>
      </w:tr>
      <w:tr>
        <w:tblPrEx>
          <w:tblW w:w="13992" w:type="dxa"/>
          <w:tblInd w:w="0" w:type="dxa"/>
          <w:tblLayout w:type="fixed"/>
          <w:tblCellMar>
            <w:top w:w="0" w:type="dxa"/>
            <w:left w:w="108" w:type="dxa"/>
            <w:bottom w:w="0" w:type="dxa"/>
            <w:right w:w="108" w:type="dxa"/>
          </w:tblCellMar>
        </w:tblPrEx>
        <w:trPr>
          <w:cantSplit/>
          <w:trHeight w:val="581"/>
        </w:trPr>
        <w:tc>
          <w:tcPr>
            <w:tcW w:w="817" w:type="dxa"/>
            <w:vAlign w:val="center"/>
          </w:tcPr>
          <w:p>
            <w:pPr>
              <w:widowControl/>
              <w:spacing w:before="156" w:beforeLines="50" w:after="156" w:afterLines="50" w:line="360" w:lineRule="exact"/>
              <w:jc w:val="center"/>
              <w:rPr>
                <w:rFonts w:ascii="宋体" w:eastAsia="宋体" w:hAnsi="宋体" w:cs="宋体"/>
                <w:kern w:val="0"/>
                <w:sz w:val="24"/>
                <w:szCs w:val="24"/>
                <w:lang w:eastAsia="zh-TW"/>
              </w:rPr>
            </w:pPr>
            <w:r>
              <w:rPr>
                <w:rFonts w:ascii="宋体" w:eastAsia="宋体" w:hAnsi="宋体" w:cs="宋体"/>
                <w:kern w:val="0"/>
                <w:sz w:val="24"/>
                <w:szCs w:val="24"/>
                <w:lang w:eastAsia="zh-TW"/>
              </w:rPr>
              <w:t>4</w:t>
            </w:r>
          </w:p>
        </w:tc>
        <w:tc>
          <w:tcPr>
            <w:tcW w:w="35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省级乡村旅游点</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4A级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仙峰谷生态园、罗坑体育小镇、火燃美丽乡村、铜锣鼓乡旅庄园</w:t>
            </w:r>
          </w:p>
        </w:tc>
      </w:tr>
      <w:tr>
        <w:tblPrEx>
          <w:tblW w:w="13992" w:type="dxa"/>
          <w:tblInd w:w="0" w:type="dxa"/>
          <w:tblLayout w:type="fixed"/>
          <w:tblCellMar>
            <w:top w:w="0" w:type="dxa"/>
            <w:left w:w="108" w:type="dxa"/>
            <w:bottom w:w="0" w:type="dxa"/>
            <w:right w:w="108" w:type="dxa"/>
          </w:tblCellMar>
        </w:tblPrEx>
        <w:trPr>
          <w:cantSplit/>
          <w:trHeight w:val="591"/>
        </w:trPr>
        <w:tc>
          <w:tcPr>
            <w:tcW w:w="817" w:type="dxa"/>
            <w:vAlign w:val="center"/>
          </w:tcPr>
          <w:p>
            <w:pPr>
              <w:widowControl/>
              <w:spacing w:before="156" w:beforeLines="50" w:after="156" w:afterLines="50" w:line="360" w:lineRule="exact"/>
              <w:jc w:val="center"/>
              <w:rPr>
                <w:rFonts w:ascii="宋体" w:eastAsia="宋体" w:hAnsi="宋体" w:cs="宋体"/>
                <w:kern w:val="0"/>
                <w:sz w:val="24"/>
                <w:szCs w:val="24"/>
              </w:rPr>
            </w:pPr>
            <w:r>
              <w:rPr>
                <w:rFonts w:ascii="宋体" w:eastAsia="宋体" w:hAnsi="宋体" w:cs="宋体"/>
                <w:kern w:val="0"/>
                <w:sz w:val="24"/>
                <w:szCs w:val="24"/>
              </w:rPr>
              <w:t>5</w:t>
            </w:r>
          </w:p>
        </w:tc>
        <w:tc>
          <w:tcPr>
            <w:tcW w:w="35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乡村旅游重点村</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沙河镇罗坑村、沙石镇火燃村、沙石镇龙岗村</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Align w:val="center"/>
          </w:tcPr>
          <w:p>
            <w:pPr>
              <w:widowControl/>
              <w:spacing w:before="156" w:beforeLines="50" w:after="156" w:afterLines="50" w:line="360" w:lineRule="exact"/>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35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文化产业和旅游产业融合发展示范区</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江南宋城历史文化旅游区、方特东方欲晓主题公园、</w:t>
            </w:r>
            <w:r>
              <w:rPr>
                <w:rFonts w:ascii="Calibri" w:eastAsia="宋体" w:hAnsi="Calibri" w:cs="Times New Roman" w:hint="eastAsia"/>
                <w:sz w:val="24"/>
                <w:szCs w:val="24"/>
              </w:rPr>
              <w:t>七鲤</w:t>
            </w:r>
            <w:r>
              <w:rPr>
                <w:rFonts w:ascii="宋体" w:eastAsia="宋体" w:hAnsi="宋体" w:cs="宋体" w:hint="eastAsia"/>
                <w:bCs/>
                <w:sz w:val="24"/>
                <w:szCs w:val="24"/>
              </w:rPr>
              <w:t>古镇</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工业旅游示范基地</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国家级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赣坊1969文化创意产业园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ign w:val="center"/>
          </w:tcPr>
          <w:p>
            <w:pPr>
              <w:widowControl/>
              <w:spacing w:before="156" w:beforeLines="50" w:after="156" w:afterLines="50" w:line="360" w:lineRule="exact"/>
              <w:jc w:val="center"/>
              <w:rPr>
                <w:rFonts w:ascii="宋体" w:eastAsia="宋体" w:hAnsi="宋体" w:cs="宋体"/>
                <w:kern w:val="0"/>
                <w:sz w:val="24"/>
                <w:szCs w:val="24"/>
                <w:lang w:eastAsia="zh-TW"/>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宋城壹号文化创意产业园、青峰药谷、虔东稀土产业园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工业遗产旅游基地</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国家级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赣坊1969文化创意产业园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ign w:val="center"/>
          </w:tcPr>
          <w:p>
            <w:pPr>
              <w:widowControl/>
              <w:spacing w:before="156" w:beforeLines="50" w:after="156" w:afterLines="50" w:line="360" w:lineRule="exact"/>
              <w:jc w:val="center"/>
              <w:rPr>
                <w:rFonts w:ascii="宋体" w:eastAsia="宋体" w:hAnsi="宋体" w:cs="宋体"/>
                <w:kern w:val="0"/>
                <w:sz w:val="24"/>
                <w:szCs w:val="24"/>
                <w:lang w:eastAsia="zh-TW"/>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宋城壹号文化创意产业园、虔东稀土产业园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lang w:eastAsia="zh-TW"/>
              </w:rPr>
            </w:pPr>
            <w:r>
              <w:rPr>
                <w:rFonts w:ascii="宋体" w:eastAsia="宋体" w:hAnsi="宋体" w:cs="宋体"/>
                <w:kern w:val="0"/>
                <w:sz w:val="24"/>
                <w:szCs w:val="24"/>
                <w:lang w:eastAsia="zh-TW"/>
              </w:rPr>
              <w:t>9</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文化产业示范基地</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国家级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赣坊1969文化创意产业园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ign w:val="center"/>
          </w:tcPr>
          <w:p>
            <w:pPr>
              <w:widowControl/>
              <w:spacing w:before="156" w:beforeLines="50" w:after="156" w:afterLines="50" w:line="360" w:lineRule="exact"/>
              <w:jc w:val="center"/>
              <w:rPr>
                <w:rFonts w:ascii="宋体" w:eastAsia="宋体" w:hAnsi="宋体" w:cs="宋体"/>
                <w:kern w:val="0"/>
                <w:sz w:val="24"/>
                <w:szCs w:val="24"/>
                <w:lang w:eastAsia="zh-TW"/>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宋城壹号文化创意产业园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kern w:val="0"/>
                <w:sz w:val="24"/>
                <w:szCs w:val="24"/>
                <w:lang w:eastAsia="zh-TW"/>
              </w:rPr>
            </w:pPr>
            <w:r>
              <w:rPr>
                <w:rFonts w:ascii="宋体" w:eastAsia="宋体" w:hAnsi="宋体" w:cs="宋体"/>
                <w:kern w:val="0"/>
                <w:sz w:val="24"/>
                <w:szCs w:val="24"/>
                <w:lang w:eastAsia="zh-TW"/>
              </w:rPr>
              <w:t>10</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文化产业园区</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国家级</w:t>
            </w:r>
          </w:p>
        </w:tc>
        <w:tc>
          <w:tcPr>
            <w:tcW w:w="8301" w:type="dxa"/>
            <w:vAlign w:val="center"/>
          </w:tcPr>
          <w:p>
            <w:pPr>
              <w:spacing w:before="156" w:beforeLines="50" w:after="156" w:afterLines="50" w:line="360" w:lineRule="exact"/>
              <w:jc w:val="center"/>
              <w:rPr>
                <w:rFonts w:ascii="Calibri" w:eastAsia="宋体" w:hAnsi="Calibri" w:cs="Times New Roman"/>
                <w:sz w:val="24"/>
                <w:szCs w:val="24"/>
              </w:rPr>
            </w:pPr>
            <w:r>
              <w:rPr>
                <w:rFonts w:ascii="宋体" w:eastAsia="宋体" w:hAnsi="宋体" w:cs="宋体" w:hint="eastAsia"/>
                <w:bCs/>
                <w:sz w:val="24"/>
                <w:szCs w:val="24"/>
              </w:rPr>
              <w:t>赣坊1969文化创意产业园</w:t>
            </w:r>
          </w:p>
        </w:tc>
      </w:tr>
      <w:tr>
        <w:tblPrEx>
          <w:tblW w:w="13992" w:type="dxa"/>
          <w:tblInd w:w="0" w:type="dxa"/>
          <w:tblLayout w:type="fixed"/>
          <w:tblCellMar>
            <w:top w:w="0" w:type="dxa"/>
            <w:left w:w="108" w:type="dxa"/>
            <w:bottom w:w="0" w:type="dxa"/>
            <w:right w:w="108" w:type="dxa"/>
          </w:tblCellMar>
        </w:tblPrEx>
        <w:trPr>
          <w:cantSplit/>
          <w:trHeight w:val="641"/>
        </w:trPr>
        <w:tc>
          <w:tcPr>
            <w:tcW w:w="817" w:type="dxa"/>
            <w:vMerge/>
            <w:vAlign w:val="center"/>
          </w:tcPr>
          <w:p>
            <w:pPr>
              <w:widowControl/>
              <w:spacing w:before="156" w:beforeLines="50" w:after="156" w:afterLines="50" w:line="360" w:lineRule="exact"/>
              <w:jc w:val="center"/>
              <w:rPr>
                <w:rFonts w:ascii="宋体" w:eastAsia="宋体" w:hAnsi="宋体" w:cs="宋体"/>
                <w:bCs/>
                <w:sz w:val="24"/>
                <w:szCs w:val="24"/>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省级</w:t>
            </w:r>
          </w:p>
        </w:tc>
        <w:tc>
          <w:tcPr>
            <w:tcW w:w="8301" w:type="dxa"/>
            <w:vAlign w:val="center"/>
          </w:tcPr>
          <w:p>
            <w:pPr>
              <w:spacing w:before="156" w:beforeLines="50" w:after="156" w:afterLines="50" w:line="360" w:lineRule="exact"/>
              <w:jc w:val="center"/>
              <w:rPr>
                <w:rFonts w:ascii="Calibri" w:eastAsia="宋体" w:hAnsi="Calibri" w:cs="Times New Roman"/>
                <w:sz w:val="24"/>
                <w:szCs w:val="24"/>
              </w:rPr>
            </w:pPr>
            <w:r>
              <w:rPr>
                <w:rFonts w:ascii="宋体" w:eastAsia="宋体" w:hAnsi="宋体" w:cs="宋体" w:hint="eastAsia"/>
                <w:bCs/>
                <w:sz w:val="24"/>
                <w:szCs w:val="24"/>
              </w:rPr>
              <w:t>宋城壹号文化创意产业园</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restart"/>
            <w:vAlign w:val="center"/>
          </w:tcPr>
          <w:p>
            <w:pPr>
              <w:widowControl/>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kern w:val="0"/>
                <w:sz w:val="24"/>
                <w:szCs w:val="24"/>
                <w:lang w:eastAsia="zh-TW"/>
              </w:rPr>
              <w:t>1</w:t>
            </w:r>
            <w:r>
              <w:rPr>
                <w:rFonts w:ascii="宋体" w:eastAsia="宋体" w:hAnsi="宋体" w:cs="宋体"/>
                <w:kern w:val="0"/>
                <w:sz w:val="24"/>
                <w:szCs w:val="24"/>
                <w:lang w:eastAsia="zh-TW"/>
              </w:rPr>
              <w:t>1</w:t>
            </w:r>
          </w:p>
        </w:tc>
        <w:tc>
          <w:tcPr>
            <w:tcW w:w="3587" w:type="dxa"/>
            <w:vMerge w:val="restart"/>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高星级饭店</w:t>
            </w: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五星级</w:t>
            </w:r>
          </w:p>
        </w:tc>
        <w:tc>
          <w:tcPr>
            <w:tcW w:w="8301" w:type="dxa"/>
            <w:vAlign w:val="center"/>
          </w:tcPr>
          <w:p>
            <w:pPr>
              <w:spacing w:before="156" w:beforeLines="50" w:after="156" w:afterLines="50" w:line="360" w:lineRule="exact"/>
              <w:jc w:val="center"/>
              <w:rPr>
                <w:rFonts w:ascii="Calibri" w:eastAsia="宋体" w:hAnsi="Calibri" w:cs="Times New Roman"/>
                <w:sz w:val="24"/>
                <w:szCs w:val="24"/>
              </w:rPr>
            </w:pPr>
            <w:r>
              <w:rPr>
                <w:rFonts w:ascii="Calibri" w:eastAsia="宋体" w:hAnsi="Calibri" w:cs="Times New Roman" w:hint="eastAsia"/>
                <w:sz w:val="24"/>
                <w:szCs w:val="24"/>
              </w:rPr>
              <w:t>七鲤皇冠假日酒店、沃尔顿皇家花园酒店</w:t>
            </w:r>
          </w:p>
        </w:tc>
      </w:tr>
      <w:tr>
        <w:tblPrEx>
          <w:tblW w:w="13992" w:type="dxa"/>
          <w:tblInd w:w="0" w:type="dxa"/>
          <w:tblLayout w:type="fixed"/>
          <w:tblCellMar>
            <w:top w:w="0" w:type="dxa"/>
            <w:left w:w="108" w:type="dxa"/>
            <w:bottom w:w="0" w:type="dxa"/>
            <w:right w:w="108" w:type="dxa"/>
          </w:tblCellMar>
        </w:tblPrEx>
        <w:trPr>
          <w:cantSplit/>
          <w:trHeight w:val="397"/>
        </w:trPr>
        <w:tc>
          <w:tcPr>
            <w:tcW w:w="817" w:type="dxa"/>
            <w:vMerge/>
            <w:vAlign w:val="center"/>
          </w:tcPr>
          <w:p>
            <w:pPr>
              <w:spacing w:before="156" w:beforeLines="50" w:after="156" w:afterLines="50" w:line="360" w:lineRule="exact"/>
              <w:jc w:val="center"/>
              <w:rPr>
                <w:rFonts w:ascii="宋体" w:eastAsia="宋体" w:hAnsi="宋体" w:cs="宋体"/>
                <w:bCs/>
                <w:sz w:val="24"/>
                <w:szCs w:val="24"/>
              </w:rPr>
            </w:pPr>
          </w:p>
        </w:tc>
        <w:tc>
          <w:tcPr>
            <w:tcW w:w="3587" w:type="dxa"/>
            <w:vMerge/>
            <w:vAlign w:val="center"/>
          </w:tcPr>
          <w:p>
            <w:pPr>
              <w:spacing w:before="156" w:beforeLines="50" w:after="156" w:afterLines="50" w:line="360" w:lineRule="exact"/>
              <w:jc w:val="center"/>
              <w:rPr>
                <w:rFonts w:ascii="宋体" w:eastAsia="宋体" w:hAnsi="宋体" w:cs="宋体"/>
                <w:bCs/>
                <w:sz w:val="24"/>
                <w:szCs w:val="24"/>
              </w:rPr>
            </w:pPr>
          </w:p>
        </w:tc>
        <w:tc>
          <w:tcPr>
            <w:tcW w:w="1287" w:type="dxa"/>
            <w:vAlign w:val="center"/>
          </w:tcPr>
          <w:p>
            <w:pPr>
              <w:spacing w:before="156" w:beforeLines="50" w:after="156" w:afterLines="50" w:line="360" w:lineRule="exact"/>
              <w:jc w:val="center"/>
              <w:rPr>
                <w:rFonts w:ascii="宋体" w:eastAsia="宋体" w:hAnsi="宋体" w:cs="宋体"/>
                <w:bCs/>
                <w:sz w:val="24"/>
                <w:szCs w:val="24"/>
              </w:rPr>
            </w:pPr>
            <w:r>
              <w:rPr>
                <w:rFonts w:ascii="宋体" w:eastAsia="宋体" w:hAnsi="宋体" w:cs="宋体" w:hint="eastAsia"/>
                <w:bCs/>
                <w:sz w:val="24"/>
                <w:szCs w:val="24"/>
              </w:rPr>
              <w:t>四星级</w:t>
            </w:r>
          </w:p>
        </w:tc>
        <w:tc>
          <w:tcPr>
            <w:tcW w:w="8301" w:type="dxa"/>
            <w:vAlign w:val="center"/>
          </w:tcPr>
          <w:p>
            <w:pPr>
              <w:spacing w:before="156" w:beforeLines="50" w:after="156" w:afterLines="50" w:line="360" w:lineRule="exact"/>
              <w:jc w:val="center"/>
              <w:rPr>
                <w:rFonts w:ascii="Calibri" w:eastAsia="宋体" w:hAnsi="Calibri" w:cs="Times New Roman"/>
                <w:sz w:val="24"/>
                <w:szCs w:val="24"/>
              </w:rPr>
            </w:pPr>
            <w:r>
              <w:rPr>
                <w:rFonts w:ascii="Calibri" w:eastAsia="宋体" w:hAnsi="Calibri" w:cs="Times New Roman" w:hint="eastAsia"/>
                <w:sz w:val="24"/>
                <w:szCs w:val="24"/>
              </w:rPr>
              <w:t>章江宾馆、沁庐酒店、康莱博酒店、沃尔顿酒店</w:t>
            </w:r>
          </w:p>
        </w:tc>
      </w:tr>
    </w:tbl>
    <w:p>
      <w:pPr>
        <w:widowControl/>
        <w:shd w:val="clear" w:color="auto" w:fill="FFFFFF"/>
        <w:ind w:firstLine="482"/>
        <w:rPr>
          <w:rFonts w:ascii="宋体" w:eastAsia="宋体" w:hAnsi="宋体" w:cs="黑体"/>
          <w:sz w:val="28"/>
          <w:szCs w:val="24"/>
        </w:rPr>
      </w:pPr>
    </w:p>
    <w:p>
      <w:pPr>
        <w:keepNext/>
        <w:keepLines/>
        <w:spacing w:before="312" w:after="312" w:line="520" w:lineRule="exact"/>
        <w:outlineLvl w:val="1"/>
        <w:rPr>
          <w:rFonts w:ascii="宋体" w:eastAsia="宋体" w:hAnsi="宋体" w:cs="黑体"/>
          <w:sz w:val="30"/>
          <w:szCs w:val="24"/>
        </w:rPr>
      </w:pPr>
      <w:bookmarkStart w:id="173" w:name="_Toc82418862"/>
      <w:r>
        <w:rPr>
          <w:rFonts w:ascii="宋体" w:eastAsia="宋体" w:hAnsi="宋体" w:cs="黑体" w:hint="eastAsia"/>
          <w:b/>
          <w:sz w:val="30"/>
          <w:szCs w:val="24"/>
        </w:rPr>
        <w:t>三、</w:t>
      </w:r>
      <w:bookmarkEnd w:id="171"/>
      <w:r>
        <w:rPr>
          <w:rFonts w:ascii="宋体" w:eastAsia="宋体" w:hAnsi="宋体" w:cs="黑体" w:hint="eastAsia"/>
          <w:b/>
          <w:sz w:val="30"/>
          <w:szCs w:val="24"/>
        </w:rPr>
        <w:t>章贡区</w:t>
      </w:r>
      <w:bookmarkEnd w:id="172"/>
      <w:r>
        <w:rPr>
          <w:rFonts w:ascii="宋体" w:eastAsia="宋体" w:hAnsi="宋体" w:cs="黑体" w:hint="eastAsia"/>
          <w:b/>
          <w:sz w:val="30"/>
          <w:szCs w:val="24"/>
        </w:rPr>
        <w:t>“十四五”文化和旅游发展空间布局图</w:t>
      </w:r>
      <w:bookmarkEnd w:id="173"/>
    </w:p>
    <w:p>
      <w:pPr>
        <w:widowControl/>
        <w:jc w:val="left"/>
        <w:rPr>
          <w:rFonts w:ascii="宋体" w:eastAsia="等线" w:hAnsi="宋体" w:cs="宋体"/>
          <w:kern w:val="0"/>
          <w:sz w:val="11"/>
          <w:szCs w:val="11"/>
        </w:rPr>
      </w:pPr>
    </w:p>
    <w:sectPr>
      <w:headerReference w:type="even" r:id="rId21"/>
      <w:headerReference w:type="default" r:id="rId22"/>
      <w:headerReference w:type="first" r:id="rId23"/>
      <w:footnotePr>
        <w:numFmt w:val="decimalEnclosedCircleChinese"/>
        <w:numRestart w:val="eachPage"/>
      </w:footnotePr>
      <w:pgSz w:w="16838" w:h="11906" w:orient="landscape"/>
      <w:pgMar w:top="1797" w:right="1440" w:bottom="1797" w:left="1440" w:header="851" w:footer="850"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beforeLines="0" w:after="120" w:afterLines="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beforeLines="0" w:after="120" w:afterLines="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120" w:beforeLines="0" w:after="120" w:afterLines="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clear" w:pos="4153"/>
        <w:tab w:val="center" w:pos="4333"/>
        <w:tab w:val="clear" w:pos="8306"/>
      </w:tabs>
      <w:spacing w:before="120" w:beforeLines="0" w:after="120" w:afterLines="0"/>
      <w:ind w:firstLine="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3261517"/>
      <w:richText/>
    </w:sdtPr>
    <w:sdtContent>
      <w:p>
        <w:pPr>
          <w:pStyle w:val="Footer"/>
          <w:spacing w:before="120" w:after="120"/>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pPr>
        <w:pStyle w:val="FootnoteText"/>
      </w:pPr>
      <w:r>
        <w:rPr>
          <w:rStyle w:val="FootnoteReference"/>
        </w:rPr>
        <w:footnoteRef/>
      </w:r>
      <w:r>
        <w:t xml:space="preserve"> </w:t>
      </w:r>
      <w:r>
        <w:rPr>
          <w:rFonts w:hint="eastAsia"/>
        </w:rPr>
        <w:t>“双循环”新发展格局：以国内大循环为主体、国内国际双循环相互促进的新发展格局。</w:t>
      </w:r>
    </w:p>
  </w:footnote>
  <w:footnote w:id="1">
    <w:p>
      <w:pPr>
        <w:pStyle w:val="FootnoteText"/>
      </w:pPr>
      <w:r>
        <w:rPr>
          <w:rStyle w:val="FootnoteReference"/>
        </w:rPr>
        <w:footnoteRef/>
      </w:r>
      <w:r>
        <w:rPr>
          <w:rFonts w:hint="eastAsia"/>
        </w:rPr>
        <w:t xml:space="preserve"> “三大战略”：新时代赣南苏区振兴发展、打造对接融入粤港澳大湾区桥头堡、建设省域副中心城市。</w:t>
      </w:r>
    </w:p>
  </w:footnote>
  <w:footnote w:id="2">
    <w:p>
      <w:pPr>
        <w:pStyle w:val="FootnoteText"/>
      </w:pPr>
      <w:r>
        <w:rPr>
          <w:rStyle w:val="FootnoteReference"/>
        </w:rPr>
        <w:footnoteRef/>
      </w:r>
      <w:r>
        <w:t xml:space="preserve"> </w:t>
      </w:r>
      <w:r>
        <w:rPr>
          <w:rFonts w:hint="eastAsia"/>
        </w:rPr>
        <w:t>“一区四中心”：“一区”即建设全省高质量发展示范区，“四中心”即建设区域科技和数字创新中心、大健康产业中心、文化旅游中心、金融商务服务中心。</w:t>
      </w:r>
    </w:p>
  </w:footnote>
  <w:footnote w:id="3">
    <w:p>
      <w:pPr>
        <w:pStyle w:val="FootnoteText"/>
      </w:pPr>
      <w:r>
        <w:rPr>
          <w:rStyle w:val="FootnoteReference"/>
        </w:rPr>
        <w:footnoteRef/>
      </w:r>
      <w:r>
        <w:t xml:space="preserve"> </w:t>
      </w:r>
      <w:r>
        <w:rPr>
          <w:rFonts w:hint="eastAsia"/>
        </w:rPr>
        <w:t>“五个章贡”：即建设实力章贡、数智章贡、人文章贡、美丽章贡、幸福章贡。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spacing w:before="120" w:beforeLines="0" w:after="120" w:afterLines="0"/>
      <w:ind w:firstLine="360"/>
    </w:pPr>
  </w:p>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width:36pt;height:10pt;margin-top:0;margin-left:0;position:absolute;rotation:-40;z-index:251688960" strokecolor="#f0f0f0" strokeweight="0.1pt">
          <v:textpath style="font-family:宋体" string="章贡区文广新旅局"/>
        </v:shape>
      </w:pict>
    </w:r>
    <w:r>
      <w:pict>
        <v:shape id="_x0000_s2080" type="#_x0000_t136" style="width:36pt;height:10pt;margin-top:200pt;margin-left:0;position:absolute;rotation:-40;z-index:251689984" strokecolor="#f0f0f0" strokeweight="0.1pt">
          <v:textpath style="font-family:宋体" string="章贡区文广新旅局"/>
        </v:shape>
      </w:pict>
    </w:r>
    <w:r>
      <w:pict>
        <v:shape id="_x0000_s2081" type="#_x0000_t136" style="width:36pt;height:10pt;margin-top:400pt;margin-left:0;position:absolute;rotation:-40;z-index:251691008" strokecolor="#f0f0f0" strokeweight="0.1pt">
          <v:textpath style="font-family:宋体" string="章贡区文广新旅局"/>
        </v:shape>
      </w:pict>
    </w:r>
    <w:r>
      <w:pict>
        <v:shape id="_x0000_s2082" type="#_x0000_t136" style="width:36pt;height:10pt;margin-top:600pt;margin-left:0;position:absolute;rotation:-40;z-index:251692032" strokecolor="#f0f0f0" strokeweight="0.1pt">
          <v:textpath style="font-family:宋体" string="章贡区文广新旅局"/>
        </v:shape>
      </w:pict>
    </w:r>
    <w:r>
      <w:pict>
        <v:shape id="_x0000_s2083" type="#_x0000_t136" style="width:36pt;height:10pt;margin-top:800pt;margin-left:0;position:absolute;rotation:-40;z-index:251693056" strokecolor="#f0f0f0" strokeweight="0.1pt">
          <v:textpath style="font-family:宋体" string="章贡区文广新旅局"/>
        </v:shape>
      </w:pict>
    </w:r>
    <w:r>
      <w:pict>
        <v:shape id="_x0000_s2084" type="#_x0000_t136" style="width:36pt;height:10pt;margin-top:0;margin-left:200pt;position:absolute;rotation:-40;z-index:251694080" strokecolor="#f0f0f0" strokeweight="0.1pt">
          <v:textpath style="font-family:宋体" string="章贡区文广新旅局"/>
        </v:shape>
      </w:pict>
    </w:r>
    <w:r>
      <w:pict>
        <v:shape id="_x0000_s2085" type="#_x0000_t136" style="width:36pt;height:10pt;margin-top:200pt;margin-left:200pt;position:absolute;rotation:-40;z-index:251695104" strokecolor="#f0f0f0" strokeweight="0.1pt">
          <v:textpath style="font-family:宋体" string="章贡区文广新旅局"/>
        </v:shape>
      </w:pict>
    </w:r>
    <w:r>
      <w:pict>
        <v:shape id="_x0000_s2086" type="#_x0000_t136" style="width:36pt;height:10pt;margin-top:400pt;margin-left:200pt;position:absolute;rotation:-40;z-index:251696128" strokecolor="#f0f0f0" strokeweight="0.1pt">
          <v:textpath style="font-family:宋体" string="章贡区文广新旅局"/>
        </v:shape>
      </w:pict>
    </w:r>
    <w:r>
      <w:pict>
        <v:shape id="_x0000_s2087" type="#_x0000_t136" style="width:36pt;height:10pt;margin-top:600pt;margin-left:200pt;position:absolute;rotation:-40;z-index:251697152" strokecolor="#f0f0f0" strokeweight="0.1pt">
          <v:textpath style="font-family:宋体" string="章贡区文广新旅局"/>
        </v:shape>
      </w:pict>
    </w:r>
    <w:r>
      <w:pict>
        <v:shape id="_x0000_s2088" type="#_x0000_t136" style="width:36pt;height:10pt;margin-top:800pt;margin-left:200pt;position:absolute;rotation:-40;z-index:251698176" strokecolor="#f0f0f0" strokeweight="0.1pt">
          <v:textpath style="font-family:宋体" string="章贡区文广新旅局"/>
        </v:shape>
      </w:pict>
    </w:r>
    <w:r>
      <w:pict>
        <v:shape id="_x0000_s2089" type="#_x0000_t136" style="width:36pt;height:10pt;margin-top:0;margin-left:400pt;position:absolute;rotation:-40;z-index:251699200" strokecolor="#f0f0f0" strokeweight="0.1pt">
          <v:textpath style="font-family:宋体" string="章贡区文广新旅局"/>
        </v:shape>
      </w:pict>
    </w:r>
    <w:r>
      <w:pict>
        <v:shape id="_x0000_s2090" type="#_x0000_t136" style="width:36pt;height:10pt;margin-top:200pt;margin-left:400pt;position:absolute;rotation:-40;z-index:251700224" strokecolor="#f0f0f0" strokeweight="0.1pt">
          <v:textpath style="font-family:宋体" string="章贡区文广新旅局"/>
        </v:shape>
      </w:pict>
    </w:r>
    <w:r>
      <w:pict>
        <v:shape id="_x0000_s2091" type="#_x0000_t136" style="width:36pt;height:10pt;margin-top:400pt;margin-left:400pt;position:absolute;rotation:-40;z-index:251701248" strokecolor="#f0f0f0" strokeweight="0.1pt">
          <v:textpath style="font-family:宋体" string="章贡区文广新旅局"/>
        </v:shape>
      </w:pict>
    </w:r>
    <w:r>
      <w:pict>
        <v:shape id="_x0000_s2092" type="#_x0000_t136" style="width:36pt;height:10pt;margin-top:600pt;margin-left:400pt;position:absolute;rotation:-40;z-index:251702272" strokecolor="#f0f0f0" strokeweight="0.1pt">
          <v:textpath style="font-family:宋体" string="章贡区文广新旅局"/>
        </v:shape>
      </w:pict>
    </w:r>
    <w:r>
      <w:pict>
        <v:shape id="_x0000_s2093" type="#_x0000_t136" style="width:36pt;height:10pt;margin-top:800pt;margin-left:400pt;position:absolute;rotation:-40;z-index:251703296" strokecolor="#f0f0f0" strokeweight="0.1pt">
          <v:textpath style="font-family:宋体" string="章贡区文广新旅局"/>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14" type="#_x0000_t136" style="width:36pt;height:10pt;margin-top:0;margin-left:0;position:absolute;rotation:-40;z-index:251827200" strokecolor="#f0f0f0" strokeweight="0.1pt">
          <v:textpath style="font-family:宋体" string="章贡区文广新旅局"/>
        </v:shape>
      </w:pict>
    </w:r>
    <w:r>
      <w:pict>
        <v:shape id="_x0000_s2215" type="#_x0000_t136" style="width:36pt;height:10pt;margin-top:200pt;margin-left:0;position:absolute;rotation:-40;z-index:251828224" strokecolor="#f0f0f0" strokeweight="0.1pt">
          <v:textpath style="font-family:宋体" string="章贡区文广新旅局"/>
        </v:shape>
      </w:pict>
    </w:r>
    <w:r>
      <w:pict>
        <v:shape id="_x0000_s2216" type="#_x0000_t136" style="width:36pt;height:10pt;margin-top:400pt;margin-left:0;position:absolute;rotation:-40;z-index:251829248" strokecolor="#f0f0f0" strokeweight="0.1pt">
          <v:textpath style="font-family:宋体" string="章贡区文广新旅局"/>
        </v:shape>
      </w:pict>
    </w:r>
    <w:r>
      <w:pict>
        <v:shape id="_x0000_s2217" type="#_x0000_t136" style="width:36pt;height:10pt;margin-top:600pt;margin-left:0;position:absolute;rotation:-40;z-index:251830272" strokecolor="#f0f0f0" strokeweight="0.1pt">
          <v:textpath style="font-family:宋体" string="章贡区文广新旅局"/>
        </v:shape>
      </w:pict>
    </w:r>
    <w:r>
      <w:pict>
        <v:shape id="_x0000_s2218" type="#_x0000_t136" style="width:36pt;height:10pt;margin-top:800pt;margin-left:0;position:absolute;rotation:-40;z-index:251831296" strokecolor="#f0f0f0" strokeweight="0.1pt">
          <v:textpath style="font-family:宋体" string="章贡区文广新旅局"/>
        </v:shape>
      </w:pict>
    </w:r>
    <w:r>
      <w:pict>
        <v:shape id="_x0000_s2219" type="#_x0000_t136" style="width:36pt;height:10pt;margin-top:0;margin-left:200pt;position:absolute;rotation:-40;z-index:251832320" strokecolor="#f0f0f0" strokeweight="0.1pt">
          <v:textpath style="font-family:宋体" string="章贡区文广新旅局"/>
        </v:shape>
      </w:pict>
    </w:r>
    <w:r>
      <w:pict>
        <v:shape id="_x0000_s2220" type="#_x0000_t136" style="width:36pt;height:10pt;margin-top:200pt;margin-left:200pt;position:absolute;rotation:-40;z-index:251833344" strokecolor="#f0f0f0" strokeweight="0.1pt">
          <v:textpath style="font-family:宋体" string="章贡区文广新旅局"/>
        </v:shape>
      </w:pict>
    </w:r>
    <w:r>
      <w:pict>
        <v:shape id="_x0000_s2221" type="#_x0000_t136" style="width:36pt;height:10pt;margin-top:400pt;margin-left:200pt;position:absolute;rotation:-40;z-index:251834368" strokecolor="#f0f0f0" strokeweight="0.1pt">
          <v:textpath style="font-family:宋体" string="章贡区文广新旅局"/>
        </v:shape>
      </w:pict>
    </w:r>
    <w:r>
      <w:pict>
        <v:shape id="_x0000_s2222" type="#_x0000_t136" style="width:36pt;height:10pt;margin-top:600pt;margin-left:200pt;position:absolute;rotation:-40;z-index:251835392" strokecolor="#f0f0f0" strokeweight="0.1pt">
          <v:textpath style="font-family:宋体" string="章贡区文广新旅局"/>
        </v:shape>
      </w:pict>
    </w:r>
    <w:r>
      <w:pict>
        <v:shape id="_x0000_s2223" type="#_x0000_t136" style="width:36pt;height:10pt;margin-top:800pt;margin-left:200pt;position:absolute;rotation:-40;z-index:251836416" strokecolor="#f0f0f0" strokeweight="0.1pt">
          <v:textpath style="font-family:宋体" string="章贡区文广新旅局"/>
        </v:shape>
      </w:pict>
    </w:r>
    <w:r>
      <w:pict>
        <v:shape id="_x0000_s2224" type="#_x0000_t136" style="width:36pt;height:10pt;margin-top:0;margin-left:400pt;position:absolute;rotation:-40;z-index:251837440" strokecolor="#f0f0f0" strokeweight="0.1pt">
          <v:textpath style="font-family:宋体" string="章贡区文广新旅局"/>
        </v:shape>
      </w:pict>
    </w:r>
    <w:r>
      <w:pict>
        <v:shape id="_x0000_s2225" type="#_x0000_t136" style="width:36pt;height:10pt;margin-top:200pt;margin-left:400pt;position:absolute;rotation:-40;z-index:251838464" strokecolor="#f0f0f0" strokeweight="0.1pt">
          <v:textpath style="font-family:宋体" string="章贡区文广新旅局"/>
        </v:shape>
      </w:pict>
    </w:r>
    <w:r>
      <w:pict>
        <v:shape id="_x0000_s2226" type="#_x0000_t136" style="width:36pt;height:10pt;margin-top:400pt;margin-left:400pt;position:absolute;rotation:-40;z-index:251839488" strokecolor="#f0f0f0" strokeweight="0.1pt">
          <v:textpath style="font-family:宋体" string="章贡区文广新旅局"/>
        </v:shape>
      </w:pict>
    </w:r>
    <w:r>
      <w:pict>
        <v:shape id="_x0000_s2227" type="#_x0000_t136" style="width:36pt;height:10pt;margin-top:600pt;margin-left:400pt;position:absolute;rotation:-40;z-index:251840512" strokecolor="#f0f0f0" strokeweight="0.1pt">
          <v:textpath style="font-family:宋体" string="章贡区文广新旅局"/>
        </v:shape>
      </w:pict>
    </w:r>
    <w:r>
      <w:pict>
        <v:shape id="_x0000_s2228" type="#_x0000_t136" style="width:36pt;height:10pt;margin-top:800pt;margin-left:400pt;position:absolute;rotation:-40;z-index:251841536" strokecolor="#f0f0f0" strokeweight="0.1pt">
          <v:textpath style="font-family:宋体" string="章贡区文广新旅局"/>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84" type="#_x0000_t136" style="width:36pt;height:10pt;margin-top:0;margin-left:0;position:absolute;rotation:-40;z-index:251796480" strokecolor="#f0f0f0" strokeweight="0.1pt">
          <v:textpath style="font-family:宋体" string="章贡区文广新旅局"/>
        </v:shape>
      </w:pict>
    </w:r>
    <w:r>
      <w:pict>
        <v:shape id="_x0000_s2185" type="#_x0000_t136" style="width:36pt;height:10pt;margin-top:200pt;margin-left:0;position:absolute;rotation:-40;z-index:251797504" strokecolor="#f0f0f0" strokeweight="0.1pt">
          <v:textpath style="font-family:宋体" string="章贡区文广新旅局"/>
        </v:shape>
      </w:pict>
    </w:r>
    <w:r>
      <w:pict>
        <v:shape id="_x0000_s2186" type="#_x0000_t136" style="width:36pt;height:10pt;margin-top:400pt;margin-left:0;position:absolute;rotation:-40;z-index:251798528" strokecolor="#f0f0f0" strokeweight="0.1pt">
          <v:textpath style="font-family:宋体" string="章贡区文广新旅局"/>
        </v:shape>
      </w:pict>
    </w:r>
    <w:r>
      <w:pict>
        <v:shape id="_x0000_s2187" type="#_x0000_t136" style="width:36pt;height:10pt;margin-top:600pt;margin-left:0;position:absolute;rotation:-40;z-index:251799552" strokecolor="#f0f0f0" strokeweight="0.1pt">
          <v:textpath style="font-family:宋体" string="章贡区文广新旅局"/>
        </v:shape>
      </w:pict>
    </w:r>
    <w:r>
      <w:pict>
        <v:shape id="_x0000_s2188" type="#_x0000_t136" style="width:36pt;height:10pt;margin-top:800pt;margin-left:0;position:absolute;rotation:-40;z-index:251800576" strokecolor="#f0f0f0" strokeweight="0.1pt">
          <v:textpath style="font-family:宋体" string="章贡区文广新旅局"/>
        </v:shape>
      </w:pict>
    </w:r>
    <w:r>
      <w:pict>
        <v:shape id="_x0000_s2189" type="#_x0000_t136" style="width:36pt;height:10pt;margin-top:0;margin-left:200pt;position:absolute;rotation:-40;z-index:251801600" strokecolor="#f0f0f0" strokeweight="0.1pt">
          <v:textpath style="font-family:宋体" string="章贡区文广新旅局"/>
        </v:shape>
      </w:pict>
    </w:r>
    <w:r>
      <w:pict>
        <v:shape id="_x0000_s2190" type="#_x0000_t136" style="width:36pt;height:10pt;margin-top:200pt;margin-left:200pt;position:absolute;rotation:-40;z-index:251802624" strokecolor="#f0f0f0" strokeweight="0.1pt">
          <v:textpath style="font-family:宋体" string="章贡区文广新旅局"/>
        </v:shape>
      </w:pict>
    </w:r>
    <w:r>
      <w:pict>
        <v:shape id="_x0000_s2191" type="#_x0000_t136" style="width:36pt;height:10pt;margin-top:400pt;margin-left:200pt;position:absolute;rotation:-40;z-index:251803648" strokecolor="#f0f0f0" strokeweight="0.1pt">
          <v:textpath style="font-family:宋体" string="章贡区文广新旅局"/>
        </v:shape>
      </w:pict>
    </w:r>
    <w:r>
      <w:pict>
        <v:shape id="_x0000_s2192" type="#_x0000_t136" style="width:36pt;height:10pt;margin-top:600pt;margin-left:200pt;position:absolute;rotation:-40;z-index:251804672" strokecolor="#f0f0f0" strokeweight="0.1pt">
          <v:textpath style="font-family:宋体" string="章贡区文广新旅局"/>
        </v:shape>
      </w:pict>
    </w:r>
    <w:r>
      <w:pict>
        <v:shape id="_x0000_s2193" type="#_x0000_t136" style="width:36pt;height:10pt;margin-top:800pt;margin-left:200pt;position:absolute;rotation:-40;z-index:251805696" strokecolor="#f0f0f0" strokeweight="0.1pt">
          <v:textpath style="font-family:宋体" string="章贡区文广新旅局"/>
        </v:shape>
      </w:pict>
    </w:r>
    <w:r>
      <w:pict>
        <v:shape id="_x0000_s2194" type="#_x0000_t136" style="width:36pt;height:10pt;margin-top:0;margin-left:400pt;position:absolute;rotation:-40;z-index:251806720" strokecolor="#f0f0f0" strokeweight="0.1pt">
          <v:textpath style="font-family:宋体" string="章贡区文广新旅局"/>
        </v:shape>
      </w:pict>
    </w:r>
    <w:r>
      <w:pict>
        <v:shape id="_x0000_s2195" type="#_x0000_t136" style="width:36pt;height:10pt;margin-top:200pt;margin-left:400pt;position:absolute;rotation:-40;z-index:251807744" strokecolor="#f0f0f0" strokeweight="0.1pt">
          <v:textpath style="font-family:宋体" string="章贡区文广新旅局"/>
        </v:shape>
      </w:pict>
    </w:r>
    <w:r>
      <w:pict>
        <v:shape id="_x0000_s2196" type="#_x0000_t136" style="width:36pt;height:10pt;margin-top:400pt;margin-left:400pt;position:absolute;rotation:-40;z-index:251808768" strokecolor="#f0f0f0" strokeweight="0.1pt">
          <v:textpath style="font-family:宋体" string="章贡区文广新旅局"/>
        </v:shape>
      </w:pict>
    </w:r>
    <w:r>
      <w:pict>
        <v:shape id="_x0000_s2197" type="#_x0000_t136" style="width:36pt;height:10pt;margin-top:600pt;margin-left:400pt;position:absolute;rotation:-40;z-index:251809792" strokecolor="#f0f0f0" strokeweight="0.1pt">
          <v:textpath style="font-family:宋体" string="章贡区文广新旅局"/>
        </v:shape>
      </w:pict>
    </w:r>
    <w:r>
      <w:pict>
        <v:shape id="_x0000_s2198" type="#_x0000_t136" style="width:36pt;height:10pt;margin-top:800pt;margin-left:400pt;position:absolute;rotation:-40;z-index:251810816" strokecolor="#f0f0f0" strokeweight="0.1pt">
          <v:textpath style="font-family:宋体" string="章贡区文广新旅局"/>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99" type="#_x0000_t136" style="width:36pt;height:10pt;margin-top:0;margin-left:0;position:absolute;rotation:-40;z-index:251811840" strokecolor="#f0f0f0" strokeweight="0.1pt">
          <v:textpath style="font-family:宋体" string="章贡区文广新旅局"/>
        </v:shape>
      </w:pict>
    </w:r>
    <w:r>
      <w:pict>
        <v:shape id="_x0000_s2200" type="#_x0000_t136" style="width:36pt;height:10pt;margin-top:200pt;margin-left:0;position:absolute;rotation:-40;z-index:251812864" strokecolor="#f0f0f0" strokeweight="0.1pt">
          <v:textpath style="font-family:宋体" string="章贡区文广新旅局"/>
        </v:shape>
      </w:pict>
    </w:r>
    <w:r>
      <w:pict>
        <v:shape id="_x0000_s2201" type="#_x0000_t136" style="width:36pt;height:10pt;margin-top:400pt;margin-left:0;position:absolute;rotation:-40;z-index:251813888" strokecolor="#f0f0f0" strokeweight="0.1pt">
          <v:textpath style="font-family:宋体" string="章贡区文广新旅局"/>
        </v:shape>
      </w:pict>
    </w:r>
    <w:r>
      <w:pict>
        <v:shape id="_x0000_s2202" type="#_x0000_t136" style="width:36pt;height:10pt;margin-top:600pt;margin-left:0;position:absolute;rotation:-40;z-index:251814912" strokecolor="#f0f0f0" strokeweight="0.1pt">
          <v:textpath style="font-family:宋体" string="章贡区文广新旅局"/>
        </v:shape>
      </w:pict>
    </w:r>
    <w:r>
      <w:pict>
        <v:shape id="_x0000_s2203" type="#_x0000_t136" style="width:36pt;height:10pt;margin-top:800pt;margin-left:0;position:absolute;rotation:-40;z-index:251815936" strokecolor="#f0f0f0" strokeweight="0.1pt">
          <v:textpath style="font-family:宋体" string="章贡区文广新旅局"/>
        </v:shape>
      </w:pict>
    </w:r>
    <w:r>
      <w:pict>
        <v:shape id="_x0000_s2204" type="#_x0000_t136" style="width:36pt;height:10pt;margin-top:0;margin-left:200pt;position:absolute;rotation:-40;z-index:251816960" strokecolor="#f0f0f0" strokeweight="0.1pt">
          <v:textpath style="font-family:宋体" string="章贡区文广新旅局"/>
        </v:shape>
      </w:pict>
    </w:r>
    <w:r>
      <w:pict>
        <v:shape id="_x0000_s2205" type="#_x0000_t136" style="width:36pt;height:10pt;margin-top:200pt;margin-left:200pt;position:absolute;rotation:-40;z-index:251817984" strokecolor="#f0f0f0" strokeweight="0.1pt">
          <v:textpath style="font-family:宋体" string="章贡区文广新旅局"/>
        </v:shape>
      </w:pict>
    </w:r>
    <w:r>
      <w:pict>
        <v:shape id="_x0000_s2206" type="#_x0000_t136" style="width:36pt;height:10pt;margin-top:400pt;margin-left:200pt;position:absolute;rotation:-40;z-index:251819008" strokecolor="#f0f0f0" strokeweight="0.1pt">
          <v:textpath style="font-family:宋体" string="章贡区文广新旅局"/>
        </v:shape>
      </w:pict>
    </w:r>
    <w:r>
      <w:pict>
        <v:shape id="_x0000_s2207" type="#_x0000_t136" style="width:36pt;height:10pt;margin-top:600pt;margin-left:200pt;position:absolute;rotation:-40;z-index:251820032" strokecolor="#f0f0f0" strokeweight="0.1pt">
          <v:textpath style="font-family:宋体" string="章贡区文广新旅局"/>
        </v:shape>
      </w:pict>
    </w:r>
    <w:r>
      <w:pict>
        <v:shape id="_x0000_s2208" type="#_x0000_t136" style="width:36pt;height:10pt;margin-top:800pt;margin-left:200pt;position:absolute;rotation:-40;z-index:251821056" strokecolor="#f0f0f0" strokeweight="0.1pt">
          <v:textpath style="font-family:宋体" string="章贡区文广新旅局"/>
        </v:shape>
      </w:pict>
    </w:r>
    <w:r>
      <w:pict>
        <v:shape id="_x0000_s2209" type="#_x0000_t136" style="width:36pt;height:10pt;margin-top:0;margin-left:400pt;position:absolute;rotation:-40;z-index:251822080" strokecolor="#f0f0f0" strokeweight="0.1pt">
          <v:textpath style="font-family:宋体" string="章贡区文广新旅局"/>
        </v:shape>
      </w:pict>
    </w:r>
    <w:r>
      <w:pict>
        <v:shape id="_x0000_s2210" type="#_x0000_t136" style="width:36pt;height:10pt;margin-top:200pt;margin-left:400pt;position:absolute;rotation:-40;z-index:251823104" strokecolor="#f0f0f0" strokeweight="0.1pt">
          <v:textpath style="font-family:宋体" string="章贡区文广新旅局"/>
        </v:shape>
      </w:pict>
    </w:r>
    <w:r>
      <w:pict>
        <v:shape id="_x0000_s2211" type="#_x0000_t136" style="width:36pt;height:10pt;margin-top:400pt;margin-left:400pt;position:absolute;rotation:-40;z-index:251824128" strokecolor="#f0f0f0" strokeweight="0.1pt">
          <v:textpath style="font-family:宋体" string="章贡区文广新旅局"/>
        </v:shape>
      </w:pict>
    </w:r>
    <w:r>
      <w:pict>
        <v:shape id="_x0000_s2212" type="#_x0000_t136" style="width:36pt;height:10pt;margin-top:600pt;margin-left:400pt;position:absolute;rotation:-40;z-index:251825152" strokecolor="#f0f0f0" strokeweight="0.1pt">
          <v:textpath style="font-family:宋体" string="章贡区文广新旅局"/>
        </v:shape>
      </w:pict>
    </w:r>
    <w:r>
      <w:pict>
        <v:shape id="_x0000_s2213" type="#_x0000_t136" style="width:36pt;height:10pt;margin-top:800pt;margin-left:400pt;position:absolute;rotation:-40;z-index:251826176" strokecolor="#f0f0f0" strokeweight="0.1pt">
          <v:textpath style="font-family:宋体" string="章贡区文广新旅局"/>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spacing w:before="120" w:after="120"/>
      <w:ind w:firstLine="360"/>
    </w:pPr>
  </w:p>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width:36pt;height:10pt;margin-top:0;margin-left:0;position:absolute;rotation:-40;z-index:251673600" strokecolor="#f0f0f0" strokeweight="0.1pt">
          <v:textpath style="font-family:宋体" string="章贡区文广新旅局"/>
        </v:shape>
      </w:pict>
    </w:r>
    <w:r>
      <w:pict>
        <v:shape id="_x0000_s2065" type="#_x0000_t136" style="width:36pt;height:10pt;margin-top:200pt;margin-left:0;position:absolute;rotation:-40;z-index:251674624" strokecolor="#f0f0f0" strokeweight="0.1pt">
          <v:textpath style="font-family:宋体" string="章贡区文广新旅局"/>
        </v:shape>
      </w:pict>
    </w:r>
    <w:r>
      <w:pict>
        <v:shape id="_x0000_s2066" type="#_x0000_t136" style="width:36pt;height:10pt;margin-top:400pt;margin-left:0;position:absolute;rotation:-40;z-index:251675648" strokecolor="#f0f0f0" strokeweight="0.1pt">
          <v:textpath style="font-family:宋体" string="章贡区文广新旅局"/>
        </v:shape>
      </w:pict>
    </w:r>
    <w:r>
      <w:pict>
        <v:shape id="_x0000_s2067" type="#_x0000_t136" style="width:36pt;height:10pt;margin-top:600pt;margin-left:0;position:absolute;rotation:-40;z-index:251676672" strokecolor="#f0f0f0" strokeweight="0.1pt">
          <v:textpath style="font-family:宋体" string="章贡区文广新旅局"/>
        </v:shape>
      </w:pict>
    </w:r>
    <w:r>
      <w:pict>
        <v:shape id="_x0000_s2068" type="#_x0000_t136" style="width:36pt;height:10pt;margin-top:800pt;margin-left:0;position:absolute;rotation:-40;z-index:251677696" strokecolor="#f0f0f0" strokeweight="0.1pt">
          <v:textpath style="font-family:宋体" string="章贡区文广新旅局"/>
        </v:shape>
      </w:pict>
    </w:r>
    <w:r>
      <w:pict>
        <v:shape id="_x0000_s2069" type="#_x0000_t136" style="width:36pt;height:10pt;margin-top:0;margin-left:200pt;position:absolute;rotation:-40;z-index:251678720" strokecolor="#f0f0f0" strokeweight="0.1pt">
          <v:textpath style="font-family:宋体" string="章贡区文广新旅局"/>
        </v:shape>
      </w:pict>
    </w:r>
    <w:r>
      <w:pict>
        <v:shape id="_x0000_s2070" type="#_x0000_t136" style="width:36pt;height:10pt;margin-top:200pt;margin-left:200pt;position:absolute;rotation:-40;z-index:251679744" strokecolor="#f0f0f0" strokeweight="0.1pt">
          <v:textpath style="font-family:宋体" string="章贡区文广新旅局"/>
        </v:shape>
      </w:pict>
    </w:r>
    <w:r>
      <w:pict>
        <v:shape id="_x0000_s2071" type="#_x0000_t136" style="width:36pt;height:10pt;margin-top:400pt;margin-left:200pt;position:absolute;rotation:-40;z-index:251680768" strokecolor="#f0f0f0" strokeweight="0.1pt">
          <v:textpath style="font-family:宋体" string="章贡区文广新旅局"/>
        </v:shape>
      </w:pict>
    </w:r>
    <w:r>
      <w:pict>
        <v:shape id="_x0000_s2072" type="#_x0000_t136" style="width:36pt;height:10pt;margin-top:600pt;margin-left:200pt;position:absolute;rotation:-40;z-index:251681792" strokecolor="#f0f0f0" strokeweight="0.1pt">
          <v:textpath style="font-family:宋体" string="章贡区文广新旅局"/>
        </v:shape>
      </w:pict>
    </w:r>
    <w:r>
      <w:pict>
        <v:shape id="_x0000_s2073" type="#_x0000_t136" style="width:36pt;height:10pt;margin-top:800pt;margin-left:200pt;position:absolute;rotation:-40;z-index:251682816" strokecolor="#f0f0f0" strokeweight="0.1pt">
          <v:textpath style="font-family:宋体" string="章贡区文广新旅局"/>
        </v:shape>
      </w:pict>
    </w:r>
    <w:r>
      <w:pict>
        <v:shape id="_x0000_s2074" type="#_x0000_t136" style="width:36pt;height:10pt;margin-top:0;margin-left:400pt;position:absolute;rotation:-40;z-index:251683840" strokecolor="#f0f0f0" strokeweight="0.1pt">
          <v:textpath style="font-family:宋体" string="章贡区文广新旅局"/>
        </v:shape>
      </w:pict>
    </w:r>
    <w:r>
      <w:pict>
        <v:shape id="_x0000_s2075" type="#_x0000_t136" style="width:36pt;height:10pt;margin-top:200pt;margin-left:400pt;position:absolute;rotation:-40;z-index:251684864" strokecolor="#f0f0f0" strokeweight="0.1pt">
          <v:textpath style="font-family:宋体" string="章贡区文广新旅局"/>
        </v:shape>
      </w:pict>
    </w:r>
    <w:r>
      <w:pict>
        <v:shape id="_x0000_s2076" type="#_x0000_t136" style="width:36pt;height:10pt;margin-top:400pt;margin-left:400pt;position:absolute;rotation:-40;z-index:251685888" strokecolor="#f0f0f0" strokeweight="0.1pt">
          <v:textpath style="font-family:宋体" string="章贡区文广新旅局"/>
        </v:shape>
      </w:pict>
    </w:r>
    <w:r>
      <w:pict>
        <v:shape id="_x0000_s2077" type="#_x0000_t136" style="width:36pt;height:10pt;margin-top:600pt;margin-left:400pt;position:absolute;rotation:-40;z-index:251686912" strokecolor="#f0f0f0" strokeweight="0.1pt">
          <v:textpath style="font-family:宋体" string="章贡区文广新旅局"/>
        </v:shape>
      </w:pict>
    </w:r>
    <w:r>
      <w:pict>
        <v:shape id="_x0000_s2078" type="#_x0000_t136" style="width:36pt;height:10pt;margin-top:800pt;margin-left:400pt;position:absolute;rotation:-40;z-index:251687936" strokecolor="#f0f0f0" strokeweight="0.1pt">
          <v:textpath style="font-family:宋体" string="章贡区文广新旅局"/>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spacing w:before="120" w:beforeLines="0" w:after="120" w:afterLines="0"/>
      <w:ind w:firstLine="360"/>
    </w:pPr>
  </w:p>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36pt;height:10pt;margin-top:0;margin-left:0;position:absolute;rotation:-40;z-index:251658240" strokecolor="#f0f0f0" strokeweight="0.1pt">
          <v:textpath style="font-family:宋体" string="章贡区文广新旅局"/>
        </v:shape>
      </w:pict>
    </w:r>
    <w:r>
      <w:pict>
        <v:shape id="_x0000_s2050" type="#_x0000_t136" style="width:36pt;height:10pt;margin-top:200pt;margin-left:0;position:absolute;rotation:-40;z-index:251659264" strokecolor="#f0f0f0" strokeweight="0.1pt">
          <v:textpath style="font-family:宋体" string="章贡区文广新旅局"/>
        </v:shape>
      </w:pict>
    </w:r>
    <w:r>
      <w:pict>
        <v:shape id="_x0000_s2051" type="#_x0000_t136" style="width:36pt;height:10pt;margin-top:400pt;margin-left:0;position:absolute;rotation:-40;z-index:251660288" strokecolor="#f0f0f0" strokeweight="0.1pt">
          <v:textpath style="font-family:宋体" string="章贡区文广新旅局"/>
        </v:shape>
      </w:pict>
    </w:r>
    <w:r>
      <w:pict>
        <v:shape id="_x0000_s2052" type="#_x0000_t136" style="width:36pt;height:10pt;margin-top:600pt;margin-left:0;position:absolute;rotation:-40;z-index:251661312" strokecolor="#f0f0f0" strokeweight="0.1pt">
          <v:textpath style="font-family:宋体" string="章贡区文广新旅局"/>
        </v:shape>
      </w:pict>
    </w:r>
    <w:r>
      <w:pict>
        <v:shape id="_x0000_s2053" type="#_x0000_t136" style="width:36pt;height:10pt;margin-top:800pt;margin-left:0;position:absolute;rotation:-40;z-index:251662336" strokecolor="#f0f0f0" strokeweight="0.1pt">
          <v:textpath style="font-family:宋体" string="章贡区文广新旅局"/>
        </v:shape>
      </w:pict>
    </w:r>
    <w:r>
      <w:pict>
        <v:shape id="_x0000_s2054" type="#_x0000_t136" style="width:36pt;height:10pt;margin-top:0;margin-left:200pt;position:absolute;rotation:-40;z-index:251663360" strokecolor="#f0f0f0" strokeweight="0.1pt">
          <v:textpath style="font-family:宋体" string="章贡区文广新旅局"/>
        </v:shape>
      </w:pict>
    </w:r>
    <w:r>
      <w:pict>
        <v:shape id="_x0000_s2055" type="#_x0000_t136" style="width:36pt;height:10pt;margin-top:200pt;margin-left:200pt;position:absolute;rotation:-40;z-index:251664384" strokecolor="#f0f0f0" strokeweight="0.1pt">
          <v:textpath style="font-family:宋体" string="章贡区文广新旅局"/>
        </v:shape>
      </w:pict>
    </w:r>
    <w:r>
      <w:pict>
        <v:shape id="_x0000_s2056" type="#_x0000_t136" style="width:36pt;height:10pt;margin-top:400pt;margin-left:200pt;position:absolute;rotation:-40;z-index:251665408" strokecolor="#f0f0f0" strokeweight="0.1pt">
          <v:textpath style="font-family:宋体" string="章贡区文广新旅局"/>
        </v:shape>
      </w:pict>
    </w:r>
    <w:r>
      <w:pict>
        <v:shape id="_x0000_s2057" type="#_x0000_t136" style="width:36pt;height:10pt;margin-top:600pt;margin-left:200pt;position:absolute;rotation:-40;z-index:251666432" strokecolor="#f0f0f0" strokeweight="0.1pt">
          <v:textpath style="font-family:宋体" string="章贡区文广新旅局"/>
        </v:shape>
      </w:pict>
    </w:r>
    <w:r>
      <w:pict>
        <v:shape id="_x0000_s2058" type="#_x0000_t136" style="width:36pt;height:10pt;margin-top:800pt;margin-left:200pt;position:absolute;rotation:-40;z-index:251667456" strokecolor="#f0f0f0" strokeweight="0.1pt">
          <v:textpath style="font-family:宋体" string="章贡区文广新旅局"/>
        </v:shape>
      </w:pict>
    </w:r>
    <w:r>
      <w:pict>
        <v:shape id="_x0000_s2059" type="#_x0000_t136" style="width:36pt;height:10pt;margin-top:0;margin-left:400pt;position:absolute;rotation:-40;z-index:251668480" strokecolor="#f0f0f0" strokeweight="0.1pt">
          <v:textpath style="font-family:宋体" string="章贡区文广新旅局"/>
        </v:shape>
      </w:pict>
    </w:r>
    <w:r>
      <w:pict>
        <v:shape id="_x0000_s2060" type="#_x0000_t136" style="width:36pt;height:10pt;margin-top:200pt;margin-left:400pt;position:absolute;rotation:-40;z-index:251669504" strokecolor="#f0f0f0" strokeweight="0.1pt">
          <v:textpath style="font-family:宋体" string="章贡区文广新旅局"/>
        </v:shape>
      </w:pict>
    </w:r>
    <w:r>
      <w:pict>
        <v:shape id="_x0000_s2061" type="#_x0000_t136" style="width:36pt;height:10pt;margin-top:400pt;margin-left:400pt;position:absolute;rotation:-40;z-index:251670528" strokecolor="#f0f0f0" strokeweight="0.1pt">
          <v:textpath style="font-family:宋体" string="章贡区文广新旅局"/>
        </v:shape>
      </w:pict>
    </w:r>
    <w:r>
      <w:pict>
        <v:shape id="_x0000_s2062" type="#_x0000_t136" style="width:36pt;height:10pt;margin-top:600pt;margin-left:400pt;position:absolute;rotation:-40;z-index:251671552" strokecolor="#f0f0f0" strokeweight="0.1pt">
          <v:textpath style="font-family:宋体" string="章贡区文广新旅局"/>
        </v:shape>
      </w:pict>
    </w:r>
    <w:r>
      <w:pict>
        <v:shape id="_x0000_s2063" type="#_x0000_t136" style="width:36pt;height:10pt;margin-top:800pt;margin-left:400pt;position:absolute;rotation:-40;z-index:251672576" strokecolor="#f0f0f0" strokeweight="0.1pt">
          <v:textpath style="font-family:宋体" string="章贡区文广新旅局"/>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width:36pt;height:10pt;margin-top:0;margin-left:0;position:absolute;rotation:-40;z-index:251735040" strokecolor="#f0f0f0" strokeweight="0.1pt">
          <v:textpath style="font-family:宋体" string="章贡区文广新旅局"/>
        </v:shape>
      </w:pict>
    </w:r>
    <w:r>
      <w:pict>
        <v:shape id="_x0000_s2125" type="#_x0000_t136" style="width:36pt;height:10pt;margin-top:200pt;margin-left:0;position:absolute;rotation:-40;z-index:251736064" strokecolor="#f0f0f0" strokeweight="0.1pt">
          <v:textpath style="font-family:宋体" string="章贡区文广新旅局"/>
        </v:shape>
      </w:pict>
    </w:r>
    <w:r>
      <w:pict>
        <v:shape id="_x0000_s2126" type="#_x0000_t136" style="width:36pt;height:10pt;margin-top:400pt;margin-left:0;position:absolute;rotation:-40;z-index:251737088" strokecolor="#f0f0f0" strokeweight="0.1pt">
          <v:textpath style="font-family:宋体" string="章贡区文广新旅局"/>
        </v:shape>
      </w:pict>
    </w:r>
    <w:r>
      <w:pict>
        <v:shape id="_x0000_s2127" type="#_x0000_t136" style="width:36pt;height:10pt;margin-top:600pt;margin-left:0;position:absolute;rotation:-40;z-index:251738112" strokecolor="#f0f0f0" strokeweight="0.1pt">
          <v:textpath style="font-family:宋体" string="章贡区文广新旅局"/>
        </v:shape>
      </w:pict>
    </w:r>
    <w:r>
      <w:pict>
        <v:shape id="_x0000_s2128" type="#_x0000_t136" style="width:36pt;height:10pt;margin-top:800pt;margin-left:0;position:absolute;rotation:-40;z-index:251739136" strokecolor="#f0f0f0" strokeweight="0.1pt">
          <v:textpath style="font-family:宋体" string="章贡区文广新旅局"/>
        </v:shape>
      </w:pict>
    </w:r>
    <w:r>
      <w:pict>
        <v:shape id="_x0000_s2129" type="#_x0000_t136" style="width:36pt;height:10pt;margin-top:0;margin-left:200pt;position:absolute;rotation:-40;z-index:251740160" strokecolor="#f0f0f0" strokeweight="0.1pt">
          <v:textpath style="font-family:宋体" string="章贡区文广新旅局"/>
        </v:shape>
      </w:pict>
    </w:r>
    <w:r>
      <w:pict>
        <v:shape id="_x0000_s2130" type="#_x0000_t136" style="width:36pt;height:10pt;margin-top:200pt;margin-left:200pt;position:absolute;rotation:-40;z-index:251741184" strokecolor="#f0f0f0" strokeweight="0.1pt">
          <v:textpath style="font-family:宋体" string="章贡区文广新旅局"/>
        </v:shape>
      </w:pict>
    </w:r>
    <w:r>
      <w:pict>
        <v:shape id="_x0000_s2131" type="#_x0000_t136" style="width:36pt;height:10pt;margin-top:400pt;margin-left:200pt;position:absolute;rotation:-40;z-index:251742208" strokecolor="#f0f0f0" strokeweight="0.1pt">
          <v:textpath style="font-family:宋体" string="章贡区文广新旅局"/>
        </v:shape>
      </w:pict>
    </w:r>
    <w:r>
      <w:pict>
        <v:shape id="_x0000_s2132" type="#_x0000_t136" style="width:36pt;height:10pt;margin-top:600pt;margin-left:200pt;position:absolute;rotation:-40;z-index:251743232" strokecolor="#f0f0f0" strokeweight="0.1pt">
          <v:textpath style="font-family:宋体" string="章贡区文广新旅局"/>
        </v:shape>
      </w:pict>
    </w:r>
    <w:r>
      <w:pict>
        <v:shape id="_x0000_s2133" type="#_x0000_t136" style="width:36pt;height:10pt;margin-top:800pt;margin-left:200pt;position:absolute;rotation:-40;z-index:251744256" strokecolor="#f0f0f0" strokeweight="0.1pt">
          <v:textpath style="font-family:宋体" string="章贡区文广新旅局"/>
        </v:shape>
      </w:pict>
    </w:r>
    <w:r>
      <w:pict>
        <v:shape id="_x0000_s2134" type="#_x0000_t136" style="width:36pt;height:10pt;margin-top:0;margin-left:400pt;position:absolute;rotation:-40;z-index:251745280" strokecolor="#f0f0f0" strokeweight="0.1pt">
          <v:textpath style="font-family:宋体" string="章贡区文广新旅局"/>
        </v:shape>
      </w:pict>
    </w:r>
    <w:r>
      <w:pict>
        <v:shape id="_x0000_s2135" type="#_x0000_t136" style="width:36pt;height:10pt;margin-top:200pt;margin-left:400pt;position:absolute;rotation:-40;z-index:251746304" strokecolor="#f0f0f0" strokeweight="0.1pt">
          <v:textpath style="font-family:宋体" string="章贡区文广新旅局"/>
        </v:shape>
      </w:pict>
    </w:r>
    <w:r>
      <w:pict>
        <v:shape id="_x0000_s2136" type="#_x0000_t136" style="width:36pt;height:10pt;margin-top:400pt;margin-left:400pt;position:absolute;rotation:-40;z-index:251747328" strokecolor="#f0f0f0" strokeweight="0.1pt">
          <v:textpath style="font-family:宋体" string="章贡区文广新旅局"/>
        </v:shape>
      </w:pict>
    </w:r>
    <w:r>
      <w:pict>
        <v:shape id="_x0000_s2137" type="#_x0000_t136" style="width:36pt;height:10pt;margin-top:600pt;margin-left:400pt;position:absolute;rotation:-40;z-index:251748352" strokecolor="#f0f0f0" strokeweight="0.1pt">
          <v:textpath style="font-family:宋体" string="章贡区文广新旅局"/>
        </v:shape>
      </w:pict>
    </w:r>
    <w:r>
      <w:pict>
        <v:shape id="_x0000_s2138" type="#_x0000_t136" style="width:36pt;height:10pt;margin-top:800pt;margin-left:400pt;position:absolute;rotation:-40;z-index:251749376" strokecolor="#f0f0f0" strokeweight="0.1pt">
          <v:textpath style="font-family:宋体" string="章贡区文广新旅局"/>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spacing w:before="120" w:after="120"/>
      <w:ind w:firstLine="420"/>
      <w:rPr>
        <w:sz w:val="21"/>
        <w:szCs w:val="21"/>
      </w:rPr>
    </w:pPr>
    <w:r>
      <w:rPr>
        <w:rFonts w:hint="eastAsia"/>
        <w:sz w:val="21"/>
        <w:szCs w:val="21"/>
      </w:rPr>
      <w:t>赣州市章贡区“十四五”文化和旅游发展规划</w:t>
    </w:r>
  </w:p>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4" type="#_x0000_t136" style="width:36pt;height:10pt;margin-top:0;margin-left:0;position:absolute;rotation:-40;z-index:251704320" strokecolor="#f0f0f0" strokeweight="0.1pt">
          <v:textpath style="font-family:宋体" string="章贡区文广新旅局"/>
        </v:shape>
      </w:pict>
    </w:r>
    <w:r>
      <w:pict>
        <v:shape id="_x0000_s2095" type="#_x0000_t136" style="width:36pt;height:10pt;margin-top:200pt;margin-left:0;position:absolute;rotation:-40;z-index:251705344" strokecolor="#f0f0f0" strokeweight="0.1pt">
          <v:textpath style="font-family:宋体" string="章贡区文广新旅局"/>
        </v:shape>
      </w:pict>
    </w:r>
    <w:r>
      <w:pict>
        <v:shape id="_x0000_s2096" type="#_x0000_t136" style="width:36pt;height:10pt;margin-top:400pt;margin-left:0;position:absolute;rotation:-40;z-index:251706368" strokecolor="#f0f0f0" strokeweight="0.1pt">
          <v:textpath style="font-family:宋体" string="章贡区文广新旅局"/>
        </v:shape>
      </w:pict>
    </w:r>
    <w:r>
      <w:pict>
        <v:shape id="_x0000_s2097" type="#_x0000_t136" style="width:36pt;height:10pt;margin-top:600pt;margin-left:0;position:absolute;rotation:-40;z-index:251707392" strokecolor="#f0f0f0" strokeweight="0.1pt">
          <v:textpath style="font-family:宋体" string="章贡区文广新旅局"/>
        </v:shape>
      </w:pict>
    </w:r>
    <w:r>
      <w:pict>
        <v:shape id="_x0000_s2098" type="#_x0000_t136" style="width:36pt;height:10pt;margin-top:800pt;margin-left:0;position:absolute;rotation:-40;z-index:251708416" strokecolor="#f0f0f0" strokeweight="0.1pt">
          <v:textpath style="font-family:宋体" string="章贡区文广新旅局"/>
        </v:shape>
      </w:pict>
    </w:r>
    <w:r>
      <w:pict>
        <v:shape id="_x0000_s2099" type="#_x0000_t136" style="width:36pt;height:10pt;margin-top:0;margin-left:200pt;position:absolute;rotation:-40;z-index:251709440" strokecolor="#f0f0f0" strokeweight="0.1pt">
          <v:textpath style="font-family:宋体" string="章贡区文广新旅局"/>
        </v:shape>
      </w:pict>
    </w:r>
    <w:r>
      <w:pict>
        <v:shape id="_x0000_s2100" type="#_x0000_t136" style="width:36pt;height:10pt;margin-top:200pt;margin-left:200pt;position:absolute;rotation:-40;z-index:251710464" strokecolor="#f0f0f0" strokeweight="0.1pt">
          <v:textpath style="font-family:宋体" string="章贡区文广新旅局"/>
        </v:shape>
      </w:pict>
    </w:r>
    <w:r>
      <w:pict>
        <v:shape id="_x0000_s2101" type="#_x0000_t136" style="width:36pt;height:10pt;margin-top:400pt;margin-left:200pt;position:absolute;rotation:-40;z-index:251711488" strokecolor="#f0f0f0" strokeweight="0.1pt">
          <v:textpath style="font-family:宋体" string="章贡区文广新旅局"/>
        </v:shape>
      </w:pict>
    </w:r>
    <w:r>
      <w:pict>
        <v:shape id="_x0000_s2102" type="#_x0000_t136" style="width:36pt;height:10pt;margin-top:600pt;margin-left:200pt;position:absolute;rotation:-40;z-index:251712512" strokecolor="#f0f0f0" strokeweight="0.1pt">
          <v:textpath style="font-family:宋体" string="章贡区文广新旅局"/>
        </v:shape>
      </w:pict>
    </w:r>
    <w:r>
      <w:pict>
        <v:shape id="_x0000_s2103" type="#_x0000_t136" style="width:36pt;height:10pt;margin-top:800pt;margin-left:200pt;position:absolute;rotation:-40;z-index:251713536" strokecolor="#f0f0f0" strokeweight="0.1pt">
          <v:textpath style="font-family:宋体" string="章贡区文广新旅局"/>
        </v:shape>
      </w:pict>
    </w:r>
    <w:r>
      <w:pict>
        <v:shape id="_x0000_s2104" type="#_x0000_t136" style="width:36pt;height:10pt;margin-top:0;margin-left:400pt;position:absolute;rotation:-40;z-index:251714560" strokecolor="#f0f0f0" strokeweight="0.1pt">
          <v:textpath style="font-family:宋体" string="章贡区文广新旅局"/>
        </v:shape>
      </w:pict>
    </w:r>
    <w:r>
      <w:pict>
        <v:shape id="_x0000_s2105" type="#_x0000_t136" style="width:36pt;height:10pt;margin-top:200pt;margin-left:400pt;position:absolute;rotation:-40;z-index:251715584" strokecolor="#f0f0f0" strokeweight="0.1pt">
          <v:textpath style="font-family:宋体" string="章贡区文广新旅局"/>
        </v:shape>
      </w:pict>
    </w:r>
    <w:r>
      <w:pict>
        <v:shape id="_x0000_s2106" type="#_x0000_t136" style="width:36pt;height:10pt;margin-top:400pt;margin-left:400pt;position:absolute;rotation:-40;z-index:251716608" strokecolor="#f0f0f0" strokeweight="0.1pt">
          <v:textpath style="font-family:宋体" string="章贡区文广新旅局"/>
        </v:shape>
      </w:pict>
    </w:r>
    <w:r>
      <w:pict>
        <v:shape id="_x0000_s2107" type="#_x0000_t136" style="width:36pt;height:10pt;margin-top:600pt;margin-left:400pt;position:absolute;rotation:-40;z-index:251717632" strokecolor="#f0f0f0" strokeweight="0.1pt">
          <v:textpath style="font-family:宋体" string="章贡区文广新旅局"/>
        </v:shape>
      </w:pict>
    </w:r>
    <w:r>
      <w:pict>
        <v:shape id="_x0000_s2108" type="#_x0000_t136" style="width:36pt;height:10pt;margin-top:800pt;margin-left:400pt;position:absolute;rotation:-40;z-index:251718656" strokecolor="#f0f0f0" strokeweight="0.1pt">
          <v:textpath style="font-family:宋体" string="章贡区文广新旅局"/>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9" type="#_x0000_t136" style="width:36pt;height:10pt;margin-top:0;margin-left:0;position:absolute;rotation:-40;z-index:251719680" strokecolor="#f0f0f0" strokeweight="0.1pt">
          <v:textpath style="font-family:宋体" string="章贡区文广新旅局"/>
        </v:shape>
      </w:pict>
    </w:r>
    <w:r>
      <w:pict>
        <v:shape id="_x0000_s2110" type="#_x0000_t136" style="width:36pt;height:10pt;margin-top:200pt;margin-left:0;position:absolute;rotation:-40;z-index:251720704" strokecolor="#f0f0f0" strokeweight="0.1pt">
          <v:textpath style="font-family:宋体" string="章贡区文广新旅局"/>
        </v:shape>
      </w:pict>
    </w:r>
    <w:r>
      <w:pict>
        <v:shape id="_x0000_s2111" type="#_x0000_t136" style="width:36pt;height:10pt;margin-top:400pt;margin-left:0;position:absolute;rotation:-40;z-index:251721728" strokecolor="#f0f0f0" strokeweight="0.1pt">
          <v:textpath style="font-family:宋体" string="章贡区文广新旅局"/>
        </v:shape>
      </w:pict>
    </w:r>
    <w:r>
      <w:pict>
        <v:shape id="_x0000_s2112" type="#_x0000_t136" style="width:36pt;height:10pt;margin-top:600pt;margin-left:0;position:absolute;rotation:-40;z-index:251722752" strokecolor="#f0f0f0" strokeweight="0.1pt">
          <v:textpath style="font-family:宋体" string="章贡区文广新旅局"/>
        </v:shape>
      </w:pict>
    </w:r>
    <w:r>
      <w:pict>
        <v:shape id="_x0000_s2113" type="#_x0000_t136" style="width:36pt;height:10pt;margin-top:800pt;margin-left:0;position:absolute;rotation:-40;z-index:251723776" strokecolor="#f0f0f0" strokeweight="0.1pt">
          <v:textpath style="font-family:宋体" string="章贡区文广新旅局"/>
        </v:shape>
      </w:pict>
    </w:r>
    <w:r>
      <w:pict>
        <v:shape id="_x0000_s2114" type="#_x0000_t136" style="width:36pt;height:10pt;margin-top:0;margin-left:200pt;position:absolute;rotation:-40;z-index:251724800" strokecolor="#f0f0f0" strokeweight="0.1pt">
          <v:textpath style="font-family:宋体" string="章贡区文广新旅局"/>
        </v:shape>
      </w:pict>
    </w:r>
    <w:r>
      <w:pict>
        <v:shape id="_x0000_s2115" type="#_x0000_t136" style="width:36pt;height:10pt;margin-top:200pt;margin-left:200pt;position:absolute;rotation:-40;z-index:251725824" strokecolor="#f0f0f0" strokeweight="0.1pt">
          <v:textpath style="font-family:宋体" string="章贡区文广新旅局"/>
        </v:shape>
      </w:pict>
    </w:r>
    <w:r>
      <w:pict>
        <v:shape id="_x0000_s2116" type="#_x0000_t136" style="width:36pt;height:10pt;margin-top:400pt;margin-left:200pt;position:absolute;rotation:-40;z-index:251726848" strokecolor="#f0f0f0" strokeweight="0.1pt">
          <v:textpath style="font-family:宋体" string="章贡区文广新旅局"/>
        </v:shape>
      </w:pict>
    </w:r>
    <w:r>
      <w:pict>
        <v:shape id="_x0000_s2117" type="#_x0000_t136" style="width:36pt;height:10pt;margin-top:600pt;margin-left:200pt;position:absolute;rotation:-40;z-index:251727872" strokecolor="#f0f0f0" strokeweight="0.1pt">
          <v:textpath style="font-family:宋体" string="章贡区文广新旅局"/>
        </v:shape>
      </w:pict>
    </w:r>
    <w:r>
      <w:pict>
        <v:shape id="_x0000_s2118" type="#_x0000_t136" style="width:36pt;height:10pt;margin-top:800pt;margin-left:200pt;position:absolute;rotation:-40;z-index:251728896" strokecolor="#f0f0f0" strokeweight="0.1pt">
          <v:textpath style="font-family:宋体" string="章贡区文广新旅局"/>
        </v:shape>
      </w:pict>
    </w:r>
    <w:r>
      <w:pict>
        <v:shape id="_x0000_s2119" type="#_x0000_t136" style="width:36pt;height:10pt;margin-top:0;margin-left:400pt;position:absolute;rotation:-40;z-index:251729920" strokecolor="#f0f0f0" strokeweight="0.1pt">
          <v:textpath style="font-family:宋体" string="章贡区文广新旅局"/>
        </v:shape>
      </w:pict>
    </w:r>
    <w:r>
      <w:pict>
        <v:shape id="_x0000_s2120" type="#_x0000_t136" style="width:36pt;height:10pt;margin-top:200pt;margin-left:400pt;position:absolute;rotation:-40;z-index:251730944" strokecolor="#f0f0f0" strokeweight="0.1pt">
          <v:textpath style="font-family:宋体" string="章贡区文广新旅局"/>
        </v:shape>
      </w:pict>
    </w:r>
    <w:r>
      <w:pict>
        <v:shape id="_x0000_s2121" type="#_x0000_t136" style="width:36pt;height:10pt;margin-top:400pt;margin-left:400pt;position:absolute;rotation:-40;z-index:251731968" strokecolor="#f0f0f0" strokeweight="0.1pt">
          <v:textpath style="font-family:宋体" string="章贡区文广新旅局"/>
        </v:shape>
      </w:pict>
    </w:r>
    <w:r>
      <w:pict>
        <v:shape id="_x0000_s2122" type="#_x0000_t136" style="width:36pt;height:10pt;margin-top:600pt;margin-left:400pt;position:absolute;rotation:-40;z-index:251732992" strokecolor="#f0f0f0" strokeweight="0.1pt">
          <v:textpath style="font-family:宋体" string="章贡区文广新旅局"/>
        </v:shape>
      </w:pict>
    </w:r>
    <w:r>
      <w:pict>
        <v:shape id="_x0000_s2123" type="#_x0000_t136" style="width:36pt;height:10pt;margin-top:800pt;margin-left:400pt;position:absolute;rotation:-40;z-index:251734016" strokecolor="#f0f0f0" strokeweight="0.1pt">
          <v:textpath style="font-family:宋体" string="章贡区文广新旅局"/>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9" type="#_x0000_t136" style="width:36pt;height:10pt;margin-top:0;margin-left:0;position:absolute;rotation:-40;z-index:251781120" strokecolor="#f0f0f0" strokeweight="0.1pt">
          <v:textpath style="font-family:宋体" string="章贡区文广新旅局"/>
        </v:shape>
      </w:pict>
    </w:r>
    <w:r>
      <w:pict>
        <v:shape id="_x0000_s2170" type="#_x0000_t136" style="width:36pt;height:10pt;margin-top:200pt;margin-left:0;position:absolute;rotation:-40;z-index:251782144" strokecolor="#f0f0f0" strokeweight="0.1pt">
          <v:textpath style="font-family:宋体" string="章贡区文广新旅局"/>
        </v:shape>
      </w:pict>
    </w:r>
    <w:r>
      <w:pict>
        <v:shape id="_x0000_s2171" type="#_x0000_t136" style="width:36pt;height:10pt;margin-top:400pt;margin-left:0;position:absolute;rotation:-40;z-index:251783168" strokecolor="#f0f0f0" strokeweight="0.1pt">
          <v:textpath style="font-family:宋体" string="章贡区文广新旅局"/>
        </v:shape>
      </w:pict>
    </w:r>
    <w:r>
      <w:pict>
        <v:shape id="_x0000_s2172" type="#_x0000_t136" style="width:36pt;height:10pt;margin-top:600pt;margin-left:0;position:absolute;rotation:-40;z-index:251784192" strokecolor="#f0f0f0" strokeweight="0.1pt">
          <v:textpath style="font-family:宋体" string="章贡区文广新旅局"/>
        </v:shape>
      </w:pict>
    </w:r>
    <w:r>
      <w:pict>
        <v:shape id="_x0000_s2173" type="#_x0000_t136" style="width:36pt;height:10pt;margin-top:800pt;margin-left:0;position:absolute;rotation:-40;z-index:251785216" strokecolor="#f0f0f0" strokeweight="0.1pt">
          <v:textpath style="font-family:宋体" string="章贡区文广新旅局"/>
        </v:shape>
      </w:pict>
    </w:r>
    <w:r>
      <w:pict>
        <v:shape id="_x0000_s2174" type="#_x0000_t136" style="width:36pt;height:10pt;margin-top:0;margin-left:200pt;position:absolute;rotation:-40;z-index:251786240" strokecolor="#f0f0f0" strokeweight="0.1pt">
          <v:textpath style="font-family:宋体" string="章贡区文广新旅局"/>
        </v:shape>
      </w:pict>
    </w:r>
    <w:r>
      <w:pict>
        <v:shape id="_x0000_s2175" type="#_x0000_t136" style="width:36pt;height:10pt;margin-top:200pt;margin-left:200pt;position:absolute;rotation:-40;z-index:251787264" strokecolor="#f0f0f0" strokeweight="0.1pt">
          <v:textpath style="font-family:宋体" string="章贡区文广新旅局"/>
        </v:shape>
      </w:pict>
    </w:r>
    <w:r>
      <w:pict>
        <v:shape id="_x0000_s2176" type="#_x0000_t136" style="width:36pt;height:10pt;margin-top:400pt;margin-left:200pt;position:absolute;rotation:-40;z-index:251788288" strokecolor="#f0f0f0" strokeweight="0.1pt">
          <v:textpath style="font-family:宋体" string="章贡区文广新旅局"/>
        </v:shape>
      </w:pict>
    </w:r>
    <w:r>
      <w:pict>
        <v:shape id="_x0000_s2177" type="#_x0000_t136" style="width:36pt;height:10pt;margin-top:600pt;margin-left:200pt;position:absolute;rotation:-40;z-index:251789312" strokecolor="#f0f0f0" strokeweight="0.1pt">
          <v:textpath style="font-family:宋体" string="章贡区文广新旅局"/>
        </v:shape>
      </w:pict>
    </w:r>
    <w:r>
      <w:pict>
        <v:shape id="_x0000_s2178" type="#_x0000_t136" style="width:36pt;height:10pt;margin-top:800pt;margin-left:200pt;position:absolute;rotation:-40;z-index:251790336" strokecolor="#f0f0f0" strokeweight="0.1pt">
          <v:textpath style="font-family:宋体" string="章贡区文广新旅局"/>
        </v:shape>
      </w:pict>
    </w:r>
    <w:r>
      <w:pict>
        <v:shape id="_x0000_s2179" type="#_x0000_t136" style="width:36pt;height:10pt;margin-top:0;margin-left:400pt;position:absolute;rotation:-40;z-index:251791360" strokecolor="#f0f0f0" strokeweight="0.1pt">
          <v:textpath style="font-family:宋体" string="章贡区文广新旅局"/>
        </v:shape>
      </w:pict>
    </w:r>
    <w:r>
      <w:pict>
        <v:shape id="_x0000_s2180" type="#_x0000_t136" style="width:36pt;height:10pt;margin-top:200pt;margin-left:400pt;position:absolute;rotation:-40;z-index:251792384" strokecolor="#f0f0f0" strokeweight="0.1pt">
          <v:textpath style="font-family:宋体" string="章贡区文广新旅局"/>
        </v:shape>
      </w:pict>
    </w:r>
    <w:r>
      <w:pict>
        <v:shape id="_x0000_s2181" type="#_x0000_t136" style="width:36pt;height:10pt;margin-top:400pt;margin-left:400pt;position:absolute;rotation:-40;z-index:251793408" strokecolor="#f0f0f0" strokeweight="0.1pt">
          <v:textpath style="font-family:宋体" string="章贡区文广新旅局"/>
        </v:shape>
      </w:pict>
    </w:r>
    <w:r>
      <w:pict>
        <v:shape id="_x0000_s2182" type="#_x0000_t136" style="width:36pt;height:10pt;margin-top:600pt;margin-left:400pt;position:absolute;rotation:-40;z-index:251794432" strokecolor="#f0f0f0" strokeweight="0.1pt">
          <v:textpath style="font-family:宋体" string="章贡区文广新旅局"/>
        </v:shape>
      </w:pict>
    </w:r>
    <w:r>
      <w:pict>
        <v:shape id="_x0000_s2183" type="#_x0000_t136" style="width:36pt;height:10pt;margin-top:800pt;margin-left:400pt;position:absolute;rotation:-40;z-index:251795456" strokecolor="#f0f0f0" strokeweight="0.1pt">
          <v:textpath style="font-family:宋体" string="章贡区文广新旅局"/>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9" type="#_x0000_t136" style="width:36pt;height:10pt;margin-top:0;margin-left:0;position:absolute;rotation:-40;z-index:251750400" strokecolor="#f0f0f0" strokeweight="0.1pt">
          <v:textpath style="font-family:宋体" string="章贡区文广新旅局"/>
        </v:shape>
      </w:pict>
    </w:r>
    <w:r>
      <w:pict>
        <v:shape id="_x0000_s2140" type="#_x0000_t136" style="width:36pt;height:10pt;margin-top:200pt;margin-left:0;position:absolute;rotation:-40;z-index:251751424" strokecolor="#f0f0f0" strokeweight="0.1pt">
          <v:textpath style="font-family:宋体" string="章贡区文广新旅局"/>
        </v:shape>
      </w:pict>
    </w:r>
    <w:r>
      <w:pict>
        <v:shape id="_x0000_s2141" type="#_x0000_t136" style="width:36pt;height:10pt;margin-top:400pt;margin-left:0;position:absolute;rotation:-40;z-index:251752448" strokecolor="#f0f0f0" strokeweight="0.1pt">
          <v:textpath style="font-family:宋体" string="章贡区文广新旅局"/>
        </v:shape>
      </w:pict>
    </w:r>
    <w:r>
      <w:pict>
        <v:shape id="_x0000_s2142" type="#_x0000_t136" style="width:36pt;height:10pt;margin-top:600pt;margin-left:0;position:absolute;rotation:-40;z-index:251753472" strokecolor="#f0f0f0" strokeweight="0.1pt">
          <v:textpath style="font-family:宋体" string="章贡区文广新旅局"/>
        </v:shape>
      </w:pict>
    </w:r>
    <w:r>
      <w:pict>
        <v:shape id="_x0000_s2143" type="#_x0000_t136" style="width:36pt;height:10pt;margin-top:800pt;margin-left:0;position:absolute;rotation:-40;z-index:251754496" strokecolor="#f0f0f0" strokeweight="0.1pt">
          <v:textpath style="font-family:宋体" string="章贡区文广新旅局"/>
        </v:shape>
      </w:pict>
    </w:r>
    <w:r>
      <w:pict>
        <v:shape id="_x0000_s2144" type="#_x0000_t136" style="width:36pt;height:10pt;margin-top:0;margin-left:200pt;position:absolute;rotation:-40;z-index:251755520" strokecolor="#f0f0f0" strokeweight="0.1pt">
          <v:textpath style="font-family:宋体" string="章贡区文广新旅局"/>
        </v:shape>
      </w:pict>
    </w:r>
    <w:r>
      <w:pict>
        <v:shape id="_x0000_s2145" type="#_x0000_t136" style="width:36pt;height:10pt;margin-top:200pt;margin-left:200pt;position:absolute;rotation:-40;z-index:251756544" strokecolor="#f0f0f0" strokeweight="0.1pt">
          <v:textpath style="font-family:宋体" string="章贡区文广新旅局"/>
        </v:shape>
      </w:pict>
    </w:r>
    <w:r>
      <w:pict>
        <v:shape id="_x0000_s2146" type="#_x0000_t136" style="width:36pt;height:10pt;margin-top:400pt;margin-left:200pt;position:absolute;rotation:-40;z-index:251757568" strokecolor="#f0f0f0" strokeweight="0.1pt">
          <v:textpath style="font-family:宋体" string="章贡区文广新旅局"/>
        </v:shape>
      </w:pict>
    </w:r>
    <w:r>
      <w:pict>
        <v:shape id="_x0000_s2147" type="#_x0000_t136" style="width:36pt;height:10pt;margin-top:600pt;margin-left:200pt;position:absolute;rotation:-40;z-index:251758592" strokecolor="#f0f0f0" strokeweight="0.1pt">
          <v:textpath style="font-family:宋体" string="章贡区文广新旅局"/>
        </v:shape>
      </w:pict>
    </w:r>
    <w:r>
      <w:pict>
        <v:shape id="_x0000_s2148" type="#_x0000_t136" style="width:36pt;height:10pt;margin-top:800pt;margin-left:200pt;position:absolute;rotation:-40;z-index:251759616" strokecolor="#f0f0f0" strokeweight="0.1pt">
          <v:textpath style="font-family:宋体" string="章贡区文广新旅局"/>
        </v:shape>
      </w:pict>
    </w:r>
    <w:r>
      <w:pict>
        <v:shape id="_x0000_s2149" type="#_x0000_t136" style="width:36pt;height:10pt;margin-top:0;margin-left:400pt;position:absolute;rotation:-40;z-index:251760640" strokecolor="#f0f0f0" strokeweight="0.1pt">
          <v:textpath style="font-family:宋体" string="章贡区文广新旅局"/>
        </v:shape>
      </w:pict>
    </w:r>
    <w:r>
      <w:pict>
        <v:shape id="_x0000_s2150" type="#_x0000_t136" style="width:36pt;height:10pt;margin-top:200pt;margin-left:400pt;position:absolute;rotation:-40;z-index:251761664" strokecolor="#f0f0f0" strokeweight="0.1pt">
          <v:textpath style="font-family:宋体" string="章贡区文广新旅局"/>
        </v:shape>
      </w:pict>
    </w:r>
    <w:r>
      <w:pict>
        <v:shape id="_x0000_s2151" type="#_x0000_t136" style="width:36pt;height:10pt;margin-top:400pt;margin-left:400pt;position:absolute;rotation:-40;z-index:251762688" strokecolor="#f0f0f0" strokeweight="0.1pt">
          <v:textpath style="font-family:宋体" string="章贡区文广新旅局"/>
        </v:shape>
      </w:pict>
    </w:r>
    <w:r>
      <w:pict>
        <v:shape id="_x0000_s2152" type="#_x0000_t136" style="width:36pt;height:10pt;margin-top:600pt;margin-left:400pt;position:absolute;rotation:-40;z-index:251763712" strokecolor="#f0f0f0" strokeweight="0.1pt">
          <v:textpath style="font-family:宋体" string="章贡区文广新旅局"/>
        </v:shape>
      </w:pict>
    </w:r>
    <w:r>
      <w:pict>
        <v:shape id="_x0000_s2153" type="#_x0000_t136" style="width:36pt;height:10pt;margin-top:800pt;margin-left:400pt;position:absolute;rotation:-40;z-index:251764736" strokecolor="#f0f0f0" strokeweight="0.1pt">
          <v:textpath style="font-family:宋体" string="章贡区文广新旅局"/>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54" type="#_x0000_t136" style="width:36pt;height:10pt;margin-top:0;margin-left:0;position:absolute;rotation:-40;z-index:251765760" strokecolor="#f0f0f0" strokeweight="0.1pt">
          <v:textpath style="font-family:宋体" string="章贡区文广新旅局"/>
        </v:shape>
      </w:pict>
    </w:r>
    <w:r>
      <w:pict>
        <v:shape id="_x0000_s2155" type="#_x0000_t136" style="width:36pt;height:10pt;margin-top:200pt;margin-left:0;position:absolute;rotation:-40;z-index:251766784" strokecolor="#f0f0f0" strokeweight="0.1pt">
          <v:textpath style="font-family:宋体" string="章贡区文广新旅局"/>
        </v:shape>
      </w:pict>
    </w:r>
    <w:r>
      <w:pict>
        <v:shape id="_x0000_s2156" type="#_x0000_t136" style="width:36pt;height:10pt;margin-top:400pt;margin-left:0;position:absolute;rotation:-40;z-index:251767808" strokecolor="#f0f0f0" strokeweight="0.1pt">
          <v:textpath style="font-family:宋体" string="章贡区文广新旅局"/>
        </v:shape>
      </w:pict>
    </w:r>
    <w:r>
      <w:pict>
        <v:shape id="_x0000_s2157" type="#_x0000_t136" style="width:36pt;height:10pt;margin-top:600pt;margin-left:0;position:absolute;rotation:-40;z-index:251768832" strokecolor="#f0f0f0" strokeweight="0.1pt">
          <v:textpath style="font-family:宋体" string="章贡区文广新旅局"/>
        </v:shape>
      </w:pict>
    </w:r>
    <w:r>
      <w:pict>
        <v:shape id="_x0000_s2158" type="#_x0000_t136" style="width:36pt;height:10pt;margin-top:800pt;margin-left:0;position:absolute;rotation:-40;z-index:251769856" strokecolor="#f0f0f0" strokeweight="0.1pt">
          <v:textpath style="font-family:宋体" string="章贡区文广新旅局"/>
        </v:shape>
      </w:pict>
    </w:r>
    <w:r>
      <w:pict>
        <v:shape id="_x0000_s2159" type="#_x0000_t136" style="width:36pt;height:10pt;margin-top:0;margin-left:200pt;position:absolute;rotation:-40;z-index:251770880" strokecolor="#f0f0f0" strokeweight="0.1pt">
          <v:textpath style="font-family:宋体" string="章贡区文广新旅局"/>
        </v:shape>
      </w:pict>
    </w:r>
    <w:r>
      <w:pict>
        <v:shape id="_x0000_s2160" type="#_x0000_t136" style="width:36pt;height:10pt;margin-top:200pt;margin-left:200pt;position:absolute;rotation:-40;z-index:251771904" strokecolor="#f0f0f0" strokeweight="0.1pt">
          <v:textpath style="font-family:宋体" string="章贡区文广新旅局"/>
        </v:shape>
      </w:pict>
    </w:r>
    <w:r>
      <w:pict>
        <v:shape id="_x0000_s2161" type="#_x0000_t136" style="width:36pt;height:10pt;margin-top:400pt;margin-left:200pt;position:absolute;rotation:-40;z-index:251772928" strokecolor="#f0f0f0" strokeweight="0.1pt">
          <v:textpath style="font-family:宋体" string="章贡区文广新旅局"/>
        </v:shape>
      </w:pict>
    </w:r>
    <w:r>
      <w:pict>
        <v:shape id="_x0000_s2162" type="#_x0000_t136" style="width:36pt;height:10pt;margin-top:600pt;margin-left:200pt;position:absolute;rotation:-40;z-index:251773952" strokecolor="#f0f0f0" strokeweight="0.1pt">
          <v:textpath style="font-family:宋体" string="章贡区文广新旅局"/>
        </v:shape>
      </w:pict>
    </w:r>
    <w:r>
      <w:pict>
        <v:shape id="_x0000_s2163" type="#_x0000_t136" style="width:36pt;height:10pt;margin-top:800pt;margin-left:200pt;position:absolute;rotation:-40;z-index:251774976" strokecolor="#f0f0f0" strokeweight="0.1pt">
          <v:textpath style="font-family:宋体" string="章贡区文广新旅局"/>
        </v:shape>
      </w:pict>
    </w:r>
    <w:r>
      <w:pict>
        <v:shape id="_x0000_s2164" type="#_x0000_t136" style="width:36pt;height:10pt;margin-top:0;margin-left:400pt;position:absolute;rotation:-40;z-index:251776000" strokecolor="#f0f0f0" strokeweight="0.1pt">
          <v:textpath style="font-family:宋体" string="章贡区文广新旅局"/>
        </v:shape>
      </w:pict>
    </w:r>
    <w:r>
      <w:pict>
        <v:shape id="_x0000_s2165" type="#_x0000_t136" style="width:36pt;height:10pt;margin-top:200pt;margin-left:400pt;position:absolute;rotation:-40;z-index:251777024" strokecolor="#f0f0f0" strokeweight="0.1pt">
          <v:textpath style="font-family:宋体" string="章贡区文广新旅局"/>
        </v:shape>
      </w:pict>
    </w:r>
    <w:r>
      <w:pict>
        <v:shape id="_x0000_s2166" type="#_x0000_t136" style="width:36pt;height:10pt;margin-top:400pt;margin-left:400pt;position:absolute;rotation:-40;z-index:251778048" strokecolor="#f0f0f0" strokeweight="0.1pt">
          <v:textpath style="font-family:宋体" string="章贡区文广新旅局"/>
        </v:shape>
      </w:pict>
    </w:r>
    <w:r>
      <w:pict>
        <v:shape id="_x0000_s2167" type="#_x0000_t136" style="width:36pt;height:10pt;margin-top:600pt;margin-left:400pt;position:absolute;rotation:-40;z-index:251779072" strokecolor="#f0f0f0" strokeweight="0.1pt">
          <v:textpath style="font-family:宋体" string="章贡区文广新旅局"/>
        </v:shape>
      </w:pict>
    </w:r>
    <w:r>
      <w:pict>
        <v:shape id="_x0000_s2168" type="#_x0000_t136" style="width:36pt;height:10pt;margin-top:800pt;margin-left:400pt;position:absolute;rotation:-40;z-index:251780096" strokecolor="#f0f0f0" strokeweight="0.1pt">
          <v:textpath style="font-family:宋体" string="章贡区文广新旅局"/>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C"/>
    <w:rsid w:val="00000A9C"/>
    <w:rsid w:val="00000D31"/>
    <w:rsid w:val="00000DA4"/>
    <w:rsid w:val="00001150"/>
    <w:rsid w:val="0000150B"/>
    <w:rsid w:val="00001539"/>
    <w:rsid w:val="00001645"/>
    <w:rsid w:val="0000209B"/>
    <w:rsid w:val="00002F90"/>
    <w:rsid w:val="00003626"/>
    <w:rsid w:val="0000367F"/>
    <w:rsid w:val="000038F5"/>
    <w:rsid w:val="000039BC"/>
    <w:rsid w:val="00004269"/>
    <w:rsid w:val="0000463C"/>
    <w:rsid w:val="0000574C"/>
    <w:rsid w:val="000067A6"/>
    <w:rsid w:val="00006B5B"/>
    <w:rsid w:val="00006BE2"/>
    <w:rsid w:val="00006C7C"/>
    <w:rsid w:val="00007420"/>
    <w:rsid w:val="000074E9"/>
    <w:rsid w:val="00007D91"/>
    <w:rsid w:val="00010350"/>
    <w:rsid w:val="00011DEA"/>
    <w:rsid w:val="00012004"/>
    <w:rsid w:val="00012021"/>
    <w:rsid w:val="0001271A"/>
    <w:rsid w:val="00012720"/>
    <w:rsid w:val="0001340F"/>
    <w:rsid w:val="0001386E"/>
    <w:rsid w:val="00014066"/>
    <w:rsid w:val="00014366"/>
    <w:rsid w:val="00014E37"/>
    <w:rsid w:val="00014E96"/>
    <w:rsid w:val="00015702"/>
    <w:rsid w:val="00015B6A"/>
    <w:rsid w:val="00015D1F"/>
    <w:rsid w:val="00016898"/>
    <w:rsid w:val="00016BA9"/>
    <w:rsid w:val="000178CA"/>
    <w:rsid w:val="00017CBC"/>
    <w:rsid w:val="000201D0"/>
    <w:rsid w:val="00020374"/>
    <w:rsid w:val="000206B4"/>
    <w:rsid w:val="000209DE"/>
    <w:rsid w:val="00020B1F"/>
    <w:rsid w:val="00020EEC"/>
    <w:rsid w:val="0002154D"/>
    <w:rsid w:val="000218D5"/>
    <w:rsid w:val="00021F8A"/>
    <w:rsid w:val="0002327B"/>
    <w:rsid w:val="0002342D"/>
    <w:rsid w:val="000247B2"/>
    <w:rsid w:val="00024CD9"/>
    <w:rsid w:val="00024FE2"/>
    <w:rsid w:val="000255A7"/>
    <w:rsid w:val="000267ED"/>
    <w:rsid w:val="00026974"/>
    <w:rsid w:val="00026E2B"/>
    <w:rsid w:val="000270DD"/>
    <w:rsid w:val="000276A8"/>
    <w:rsid w:val="00030360"/>
    <w:rsid w:val="00030391"/>
    <w:rsid w:val="00030ECA"/>
    <w:rsid w:val="000311C8"/>
    <w:rsid w:val="00031D8E"/>
    <w:rsid w:val="00031DD1"/>
    <w:rsid w:val="00032193"/>
    <w:rsid w:val="000326E5"/>
    <w:rsid w:val="00032907"/>
    <w:rsid w:val="000330BA"/>
    <w:rsid w:val="0003342A"/>
    <w:rsid w:val="00033434"/>
    <w:rsid w:val="000340FF"/>
    <w:rsid w:val="000342D2"/>
    <w:rsid w:val="00035CED"/>
    <w:rsid w:val="0003609F"/>
    <w:rsid w:val="00036106"/>
    <w:rsid w:val="0003669A"/>
    <w:rsid w:val="00036F41"/>
    <w:rsid w:val="00037549"/>
    <w:rsid w:val="00040592"/>
    <w:rsid w:val="00040DF7"/>
    <w:rsid w:val="0004243F"/>
    <w:rsid w:val="00042A94"/>
    <w:rsid w:val="00045B1C"/>
    <w:rsid w:val="00045B8A"/>
    <w:rsid w:val="00045EB5"/>
    <w:rsid w:val="00046399"/>
    <w:rsid w:val="00046534"/>
    <w:rsid w:val="0004695A"/>
    <w:rsid w:val="000476C7"/>
    <w:rsid w:val="00047E8B"/>
    <w:rsid w:val="00050C92"/>
    <w:rsid w:val="00051B79"/>
    <w:rsid w:val="00051ED8"/>
    <w:rsid w:val="00051F60"/>
    <w:rsid w:val="00052CCC"/>
    <w:rsid w:val="0005382A"/>
    <w:rsid w:val="00053A66"/>
    <w:rsid w:val="00053DB4"/>
    <w:rsid w:val="000544EA"/>
    <w:rsid w:val="00054680"/>
    <w:rsid w:val="000547F9"/>
    <w:rsid w:val="00055CCB"/>
    <w:rsid w:val="00055F9E"/>
    <w:rsid w:val="0005686C"/>
    <w:rsid w:val="00057111"/>
    <w:rsid w:val="0005718B"/>
    <w:rsid w:val="00060B83"/>
    <w:rsid w:val="000611D0"/>
    <w:rsid w:val="00061602"/>
    <w:rsid w:val="000618D1"/>
    <w:rsid w:val="000621DB"/>
    <w:rsid w:val="00062DE2"/>
    <w:rsid w:val="00062E12"/>
    <w:rsid w:val="000639A2"/>
    <w:rsid w:val="00063A1B"/>
    <w:rsid w:val="00063D55"/>
    <w:rsid w:val="00064AA0"/>
    <w:rsid w:val="00064DDE"/>
    <w:rsid w:val="00064FBD"/>
    <w:rsid w:val="0006588A"/>
    <w:rsid w:val="00065EAD"/>
    <w:rsid w:val="00066709"/>
    <w:rsid w:val="00067691"/>
    <w:rsid w:val="000677BF"/>
    <w:rsid w:val="00067C32"/>
    <w:rsid w:val="0007002C"/>
    <w:rsid w:val="00071570"/>
    <w:rsid w:val="00071BEE"/>
    <w:rsid w:val="00071C89"/>
    <w:rsid w:val="00071CDE"/>
    <w:rsid w:val="00073629"/>
    <w:rsid w:val="00073B98"/>
    <w:rsid w:val="00074508"/>
    <w:rsid w:val="000747AD"/>
    <w:rsid w:val="000753E9"/>
    <w:rsid w:val="00075511"/>
    <w:rsid w:val="00076594"/>
    <w:rsid w:val="00076617"/>
    <w:rsid w:val="00076730"/>
    <w:rsid w:val="00076CE2"/>
    <w:rsid w:val="00077D8C"/>
    <w:rsid w:val="00077FBA"/>
    <w:rsid w:val="00080375"/>
    <w:rsid w:val="00080A07"/>
    <w:rsid w:val="000812E1"/>
    <w:rsid w:val="00081308"/>
    <w:rsid w:val="00082593"/>
    <w:rsid w:val="00082EED"/>
    <w:rsid w:val="0008311B"/>
    <w:rsid w:val="000831E8"/>
    <w:rsid w:val="00083769"/>
    <w:rsid w:val="00083A63"/>
    <w:rsid w:val="0008440A"/>
    <w:rsid w:val="00084D59"/>
    <w:rsid w:val="000855E9"/>
    <w:rsid w:val="000857E5"/>
    <w:rsid w:val="00086509"/>
    <w:rsid w:val="00086E1C"/>
    <w:rsid w:val="000873EA"/>
    <w:rsid w:val="00087E9B"/>
    <w:rsid w:val="000908AD"/>
    <w:rsid w:val="000908C3"/>
    <w:rsid w:val="00091681"/>
    <w:rsid w:val="000917AA"/>
    <w:rsid w:val="000919C3"/>
    <w:rsid w:val="00091CB3"/>
    <w:rsid w:val="00092C70"/>
    <w:rsid w:val="0009390E"/>
    <w:rsid w:val="00093D2F"/>
    <w:rsid w:val="00093EB1"/>
    <w:rsid w:val="00094BA4"/>
    <w:rsid w:val="00094DDA"/>
    <w:rsid w:val="0009529C"/>
    <w:rsid w:val="000953A9"/>
    <w:rsid w:val="00095480"/>
    <w:rsid w:val="00095502"/>
    <w:rsid w:val="0009573C"/>
    <w:rsid w:val="00097302"/>
    <w:rsid w:val="00097463"/>
    <w:rsid w:val="0009778F"/>
    <w:rsid w:val="00097D2C"/>
    <w:rsid w:val="000A022D"/>
    <w:rsid w:val="000A06B4"/>
    <w:rsid w:val="000A0F71"/>
    <w:rsid w:val="000A112F"/>
    <w:rsid w:val="000A1577"/>
    <w:rsid w:val="000A22FB"/>
    <w:rsid w:val="000A2369"/>
    <w:rsid w:val="000A27D5"/>
    <w:rsid w:val="000A2D1D"/>
    <w:rsid w:val="000A2D7A"/>
    <w:rsid w:val="000A2E0F"/>
    <w:rsid w:val="000A2ECC"/>
    <w:rsid w:val="000A33AF"/>
    <w:rsid w:val="000A3C36"/>
    <w:rsid w:val="000A3FE1"/>
    <w:rsid w:val="000A44EC"/>
    <w:rsid w:val="000A5139"/>
    <w:rsid w:val="000A55D5"/>
    <w:rsid w:val="000A59F3"/>
    <w:rsid w:val="000A6DB7"/>
    <w:rsid w:val="000A7023"/>
    <w:rsid w:val="000A70F7"/>
    <w:rsid w:val="000A7960"/>
    <w:rsid w:val="000B09DD"/>
    <w:rsid w:val="000B135A"/>
    <w:rsid w:val="000B21D4"/>
    <w:rsid w:val="000B2CED"/>
    <w:rsid w:val="000B2E87"/>
    <w:rsid w:val="000B2EE3"/>
    <w:rsid w:val="000B34BF"/>
    <w:rsid w:val="000B3925"/>
    <w:rsid w:val="000B399D"/>
    <w:rsid w:val="000B40A5"/>
    <w:rsid w:val="000B452D"/>
    <w:rsid w:val="000B4A23"/>
    <w:rsid w:val="000B5106"/>
    <w:rsid w:val="000B5484"/>
    <w:rsid w:val="000B5D6C"/>
    <w:rsid w:val="000B5E27"/>
    <w:rsid w:val="000B6426"/>
    <w:rsid w:val="000B6874"/>
    <w:rsid w:val="000B7A63"/>
    <w:rsid w:val="000C0697"/>
    <w:rsid w:val="000C06E0"/>
    <w:rsid w:val="000C0E53"/>
    <w:rsid w:val="000C0F49"/>
    <w:rsid w:val="000C17C8"/>
    <w:rsid w:val="000C1DA0"/>
    <w:rsid w:val="000C1E98"/>
    <w:rsid w:val="000C29CF"/>
    <w:rsid w:val="000C38B9"/>
    <w:rsid w:val="000C4522"/>
    <w:rsid w:val="000C45B9"/>
    <w:rsid w:val="000C48D2"/>
    <w:rsid w:val="000C4D2C"/>
    <w:rsid w:val="000C5211"/>
    <w:rsid w:val="000C63DD"/>
    <w:rsid w:val="000C6555"/>
    <w:rsid w:val="000C6774"/>
    <w:rsid w:val="000C74BD"/>
    <w:rsid w:val="000D04E9"/>
    <w:rsid w:val="000D0D1F"/>
    <w:rsid w:val="000D249F"/>
    <w:rsid w:val="000D264F"/>
    <w:rsid w:val="000D2C92"/>
    <w:rsid w:val="000D3311"/>
    <w:rsid w:val="000D4926"/>
    <w:rsid w:val="000D5692"/>
    <w:rsid w:val="000D58B2"/>
    <w:rsid w:val="000D6022"/>
    <w:rsid w:val="000D636C"/>
    <w:rsid w:val="000D66E6"/>
    <w:rsid w:val="000D692D"/>
    <w:rsid w:val="000D75A2"/>
    <w:rsid w:val="000D7A2E"/>
    <w:rsid w:val="000D7C83"/>
    <w:rsid w:val="000E1375"/>
    <w:rsid w:val="000E36F0"/>
    <w:rsid w:val="000E439F"/>
    <w:rsid w:val="000E4888"/>
    <w:rsid w:val="000E48E8"/>
    <w:rsid w:val="000E4D11"/>
    <w:rsid w:val="000E5A10"/>
    <w:rsid w:val="000E5A23"/>
    <w:rsid w:val="000E5AF7"/>
    <w:rsid w:val="000E67BC"/>
    <w:rsid w:val="000E67E6"/>
    <w:rsid w:val="000E7083"/>
    <w:rsid w:val="000E70D5"/>
    <w:rsid w:val="000E7D01"/>
    <w:rsid w:val="000F09E9"/>
    <w:rsid w:val="000F0FAC"/>
    <w:rsid w:val="000F1959"/>
    <w:rsid w:val="000F262F"/>
    <w:rsid w:val="000F3193"/>
    <w:rsid w:val="000F319D"/>
    <w:rsid w:val="000F3EF5"/>
    <w:rsid w:val="000F4F9D"/>
    <w:rsid w:val="000F4FD1"/>
    <w:rsid w:val="000F59D4"/>
    <w:rsid w:val="000F68D2"/>
    <w:rsid w:val="000F6932"/>
    <w:rsid w:val="000F740E"/>
    <w:rsid w:val="00100005"/>
    <w:rsid w:val="00101D3D"/>
    <w:rsid w:val="00102004"/>
    <w:rsid w:val="0010367C"/>
    <w:rsid w:val="00103A7E"/>
    <w:rsid w:val="00104932"/>
    <w:rsid w:val="00105026"/>
    <w:rsid w:val="001054DB"/>
    <w:rsid w:val="0010570F"/>
    <w:rsid w:val="00105C43"/>
    <w:rsid w:val="00106986"/>
    <w:rsid w:val="00106B7C"/>
    <w:rsid w:val="00106D6E"/>
    <w:rsid w:val="00106F5A"/>
    <w:rsid w:val="001075DE"/>
    <w:rsid w:val="001109E6"/>
    <w:rsid w:val="00110C57"/>
    <w:rsid w:val="00110CC2"/>
    <w:rsid w:val="00111110"/>
    <w:rsid w:val="00111C5E"/>
    <w:rsid w:val="00111D8F"/>
    <w:rsid w:val="00111E8E"/>
    <w:rsid w:val="00111F0E"/>
    <w:rsid w:val="00113279"/>
    <w:rsid w:val="00113978"/>
    <w:rsid w:val="00114472"/>
    <w:rsid w:val="00114DB9"/>
    <w:rsid w:val="00114E24"/>
    <w:rsid w:val="00114FC1"/>
    <w:rsid w:val="00115F86"/>
    <w:rsid w:val="0011621A"/>
    <w:rsid w:val="00116888"/>
    <w:rsid w:val="00116DE0"/>
    <w:rsid w:val="00116EFF"/>
    <w:rsid w:val="001170DE"/>
    <w:rsid w:val="0011712D"/>
    <w:rsid w:val="00117AA9"/>
    <w:rsid w:val="00117B0B"/>
    <w:rsid w:val="0012055C"/>
    <w:rsid w:val="0012174E"/>
    <w:rsid w:val="00121D9E"/>
    <w:rsid w:val="00121DA6"/>
    <w:rsid w:val="00122894"/>
    <w:rsid w:val="0012352C"/>
    <w:rsid w:val="0012389F"/>
    <w:rsid w:val="0012403B"/>
    <w:rsid w:val="00124308"/>
    <w:rsid w:val="0012430B"/>
    <w:rsid w:val="0012489F"/>
    <w:rsid w:val="0012578E"/>
    <w:rsid w:val="00125AE0"/>
    <w:rsid w:val="00125F99"/>
    <w:rsid w:val="00126540"/>
    <w:rsid w:val="00126922"/>
    <w:rsid w:val="00126A06"/>
    <w:rsid w:val="00126D9E"/>
    <w:rsid w:val="00126E92"/>
    <w:rsid w:val="00126FF6"/>
    <w:rsid w:val="0013047D"/>
    <w:rsid w:val="001307C2"/>
    <w:rsid w:val="00130C7F"/>
    <w:rsid w:val="00130F67"/>
    <w:rsid w:val="00133365"/>
    <w:rsid w:val="0013414F"/>
    <w:rsid w:val="0013424C"/>
    <w:rsid w:val="00134A7B"/>
    <w:rsid w:val="00134D59"/>
    <w:rsid w:val="00134D84"/>
    <w:rsid w:val="001350D3"/>
    <w:rsid w:val="0013525B"/>
    <w:rsid w:val="00135BDE"/>
    <w:rsid w:val="00135CE0"/>
    <w:rsid w:val="001362B9"/>
    <w:rsid w:val="0013681B"/>
    <w:rsid w:val="00137626"/>
    <w:rsid w:val="001379A1"/>
    <w:rsid w:val="00140A66"/>
    <w:rsid w:val="00140F26"/>
    <w:rsid w:val="00140FCA"/>
    <w:rsid w:val="001412BE"/>
    <w:rsid w:val="00141C4D"/>
    <w:rsid w:val="00141FFE"/>
    <w:rsid w:val="00142A45"/>
    <w:rsid w:val="00142AFB"/>
    <w:rsid w:val="00142CD8"/>
    <w:rsid w:val="00143D48"/>
    <w:rsid w:val="00143F2C"/>
    <w:rsid w:val="001440F4"/>
    <w:rsid w:val="00144A4A"/>
    <w:rsid w:val="0014518C"/>
    <w:rsid w:val="00146048"/>
    <w:rsid w:val="00147DE0"/>
    <w:rsid w:val="00147E55"/>
    <w:rsid w:val="00150354"/>
    <w:rsid w:val="00150514"/>
    <w:rsid w:val="001506E7"/>
    <w:rsid w:val="00150DC9"/>
    <w:rsid w:val="00151827"/>
    <w:rsid w:val="00151963"/>
    <w:rsid w:val="00152807"/>
    <w:rsid w:val="00152949"/>
    <w:rsid w:val="00152BAB"/>
    <w:rsid w:val="00152C3C"/>
    <w:rsid w:val="00154698"/>
    <w:rsid w:val="001556A9"/>
    <w:rsid w:val="001557C7"/>
    <w:rsid w:val="00155CBB"/>
    <w:rsid w:val="00155E0E"/>
    <w:rsid w:val="0015620C"/>
    <w:rsid w:val="00156353"/>
    <w:rsid w:val="001563F4"/>
    <w:rsid w:val="001566F1"/>
    <w:rsid w:val="00157ACF"/>
    <w:rsid w:val="00157B65"/>
    <w:rsid w:val="00157C17"/>
    <w:rsid w:val="00157DF5"/>
    <w:rsid w:val="00160518"/>
    <w:rsid w:val="0016106A"/>
    <w:rsid w:val="0016112B"/>
    <w:rsid w:val="00161BA9"/>
    <w:rsid w:val="001625FC"/>
    <w:rsid w:val="00162E06"/>
    <w:rsid w:val="00163912"/>
    <w:rsid w:val="00164891"/>
    <w:rsid w:val="00164FEA"/>
    <w:rsid w:val="0016536E"/>
    <w:rsid w:val="001657B1"/>
    <w:rsid w:val="00166194"/>
    <w:rsid w:val="00166EEA"/>
    <w:rsid w:val="00167E9F"/>
    <w:rsid w:val="001703E9"/>
    <w:rsid w:val="001709A1"/>
    <w:rsid w:val="00170A3F"/>
    <w:rsid w:val="00170DC0"/>
    <w:rsid w:val="00171578"/>
    <w:rsid w:val="001717D6"/>
    <w:rsid w:val="00171F0E"/>
    <w:rsid w:val="001725F5"/>
    <w:rsid w:val="00172623"/>
    <w:rsid w:val="00172782"/>
    <w:rsid w:val="00172D92"/>
    <w:rsid w:val="0017432E"/>
    <w:rsid w:val="0017481A"/>
    <w:rsid w:val="00174BD4"/>
    <w:rsid w:val="00174DAF"/>
    <w:rsid w:val="00175656"/>
    <w:rsid w:val="001762EA"/>
    <w:rsid w:val="001767CE"/>
    <w:rsid w:val="00177099"/>
    <w:rsid w:val="00180535"/>
    <w:rsid w:val="001807EF"/>
    <w:rsid w:val="00180930"/>
    <w:rsid w:val="00180AD3"/>
    <w:rsid w:val="0018128A"/>
    <w:rsid w:val="00182C44"/>
    <w:rsid w:val="00183350"/>
    <w:rsid w:val="001836DB"/>
    <w:rsid w:val="0018393E"/>
    <w:rsid w:val="0018468A"/>
    <w:rsid w:val="00184837"/>
    <w:rsid w:val="001854D5"/>
    <w:rsid w:val="0018625B"/>
    <w:rsid w:val="0018628B"/>
    <w:rsid w:val="0018636D"/>
    <w:rsid w:val="00186568"/>
    <w:rsid w:val="00186BF9"/>
    <w:rsid w:val="00190131"/>
    <w:rsid w:val="00191029"/>
    <w:rsid w:val="0019119A"/>
    <w:rsid w:val="00191489"/>
    <w:rsid w:val="0019152C"/>
    <w:rsid w:val="0019190A"/>
    <w:rsid w:val="00191C98"/>
    <w:rsid w:val="00191F58"/>
    <w:rsid w:val="00193700"/>
    <w:rsid w:val="0019378A"/>
    <w:rsid w:val="001942EF"/>
    <w:rsid w:val="001944E2"/>
    <w:rsid w:val="00194540"/>
    <w:rsid w:val="0019592D"/>
    <w:rsid w:val="00195942"/>
    <w:rsid w:val="00196176"/>
    <w:rsid w:val="0019654C"/>
    <w:rsid w:val="001969EB"/>
    <w:rsid w:val="0019797D"/>
    <w:rsid w:val="00197AF3"/>
    <w:rsid w:val="00197BD1"/>
    <w:rsid w:val="001A0121"/>
    <w:rsid w:val="001A0B13"/>
    <w:rsid w:val="001A171C"/>
    <w:rsid w:val="001A180D"/>
    <w:rsid w:val="001A1B7F"/>
    <w:rsid w:val="001A1BB9"/>
    <w:rsid w:val="001A2061"/>
    <w:rsid w:val="001A21AB"/>
    <w:rsid w:val="001A2320"/>
    <w:rsid w:val="001A26C9"/>
    <w:rsid w:val="001A2C53"/>
    <w:rsid w:val="001A2F0E"/>
    <w:rsid w:val="001A31F4"/>
    <w:rsid w:val="001A3502"/>
    <w:rsid w:val="001A4072"/>
    <w:rsid w:val="001A481C"/>
    <w:rsid w:val="001A4F34"/>
    <w:rsid w:val="001A5713"/>
    <w:rsid w:val="001A5B45"/>
    <w:rsid w:val="001A6C64"/>
    <w:rsid w:val="001A757F"/>
    <w:rsid w:val="001A77C2"/>
    <w:rsid w:val="001B0C00"/>
    <w:rsid w:val="001B16C2"/>
    <w:rsid w:val="001B191D"/>
    <w:rsid w:val="001B19DB"/>
    <w:rsid w:val="001B1EA0"/>
    <w:rsid w:val="001B2E65"/>
    <w:rsid w:val="001B3675"/>
    <w:rsid w:val="001B3973"/>
    <w:rsid w:val="001B3A8A"/>
    <w:rsid w:val="001B3C2D"/>
    <w:rsid w:val="001B3FA1"/>
    <w:rsid w:val="001B4DBF"/>
    <w:rsid w:val="001B57C2"/>
    <w:rsid w:val="001B5A31"/>
    <w:rsid w:val="001B6048"/>
    <w:rsid w:val="001B6477"/>
    <w:rsid w:val="001B6F83"/>
    <w:rsid w:val="001B735D"/>
    <w:rsid w:val="001B751C"/>
    <w:rsid w:val="001C0063"/>
    <w:rsid w:val="001C011D"/>
    <w:rsid w:val="001C086C"/>
    <w:rsid w:val="001C0970"/>
    <w:rsid w:val="001C0FFB"/>
    <w:rsid w:val="001C29C8"/>
    <w:rsid w:val="001C2F54"/>
    <w:rsid w:val="001C4025"/>
    <w:rsid w:val="001C44F2"/>
    <w:rsid w:val="001C5638"/>
    <w:rsid w:val="001C69A6"/>
    <w:rsid w:val="001C6AE4"/>
    <w:rsid w:val="001C6F85"/>
    <w:rsid w:val="001D028F"/>
    <w:rsid w:val="001D046C"/>
    <w:rsid w:val="001D0591"/>
    <w:rsid w:val="001D0B5E"/>
    <w:rsid w:val="001D239C"/>
    <w:rsid w:val="001D2EF2"/>
    <w:rsid w:val="001D316F"/>
    <w:rsid w:val="001D3AFD"/>
    <w:rsid w:val="001D3C5C"/>
    <w:rsid w:val="001D46E4"/>
    <w:rsid w:val="001D494A"/>
    <w:rsid w:val="001D4F9D"/>
    <w:rsid w:val="001D50AC"/>
    <w:rsid w:val="001D5BE2"/>
    <w:rsid w:val="001D5FE0"/>
    <w:rsid w:val="001D6C6A"/>
    <w:rsid w:val="001D719B"/>
    <w:rsid w:val="001D766F"/>
    <w:rsid w:val="001D791E"/>
    <w:rsid w:val="001D7E5E"/>
    <w:rsid w:val="001E062B"/>
    <w:rsid w:val="001E0C9D"/>
    <w:rsid w:val="001E1465"/>
    <w:rsid w:val="001E2FAD"/>
    <w:rsid w:val="001E3271"/>
    <w:rsid w:val="001E35C7"/>
    <w:rsid w:val="001E3749"/>
    <w:rsid w:val="001E3825"/>
    <w:rsid w:val="001E3C69"/>
    <w:rsid w:val="001E4EF5"/>
    <w:rsid w:val="001E533B"/>
    <w:rsid w:val="001E5AB8"/>
    <w:rsid w:val="001E7312"/>
    <w:rsid w:val="001E7629"/>
    <w:rsid w:val="001E7B07"/>
    <w:rsid w:val="001F032C"/>
    <w:rsid w:val="001F054E"/>
    <w:rsid w:val="001F0E2C"/>
    <w:rsid w:val="001F0FAC"/>
    <w:rsid w:val="001F14CF"/>
    <w:rsid w:val="001F27A9"/>
    <w:rsid w:val="001F2C8E"/>
    <w:rsid w:val="001F31A2"/>
    <w:rsid w:val="001F3D43"/>
    <w:rsid w:val="001F4A61"/>
    <w:rsid w:val="001F4CD8"/>
    <w:rsid w:val="001F4D85"/>
    <w:rsid w:val="001F57E0"/>
    <w:rsid w:val="001F5ED0"/>
    <w:rsid w:val="001F65FF"/>
    <w:rsid w:val="001F73BA"/>
    <w:rsid w:val="001F7844"/>
    <w:rsid w:val="00200027"/>
    <w:rsid w:val="002010F8"/>
    <w:rsid w:val="002025C1"/>
    <w:rsid w:val="00203D42"/>
    <w:rsid w:val="0020491C"/>
    <w:rsid w:val="002060F9"/>
    <w:rsid w:val="002071A0"/>
    <w:rsid w:val="00207CCF"/>
    <w:rsid w:val="00207D81"/>
    <w:rsid w:val="0021093B"/>
    <w:rsid w:val="002111C0"/>
    <w:rsid w:val="00211369"/>
    <w:rsid w:val="00211D24"/>
    <w:rsid w:val="0021409C"/>
    <w:rsid w:val="002142EA"/>
    <w:rsid w:val="002145C3"/>
    <w:rsid w:val="00214EC4"/>
    <w:rsid w:val="00214FFB"/>
    <w:rsid w:val="00220C0F"/>
    <w:rsid w:val="00220CE1"/>
    <w:rsid w:val="00220F82"/>
    <w:rsid w:val="00221538"/>
    <w:rsid w:val="00221646"/>
    <w:rsid w:val="0022217D"/>
    <w:rsid w:val="00222FF4"/>
    <w:rsid w:val="0022365A"/>
    <w:rsid w:val="002237B1"/>
    <w:rsid w:val="0022395C"/>
    <w:rsid w:val="002241BC"/>
    <w:rsid w:val="00224823"/>
    <w:rsid w:val="0022483F"/>
    <w:rsid w:val="002248B6"/>
    <w:rsid w:val="00225003"/>
    <w:rsid w:val="002261DE"/>
    <w:rsid w:val="00226441"/>
    <w:rsid w:val="00226B53"/>
    <w:rsid w:val="00227DCB"/>
    <w:rsid w:val="0023091B"/>
    <w:rsid w:val="0023172E"/>
    <w:rsid w:val="002319BE"/>
    <w:rsid w:val="00231DFD"/>
    <w:rsid w:val="00232039"/>
    <w:rsid w:val="00232506"/>
    <w:rsid w:val="00232827"/>
    <w:rsid w:val="0023313B"/>
    <w:rsid w:val="002340BE"/>
    <w:rsid w:val="00234C2C"/>
    <w:rsid w:val="00235A61"/>
    <w:rsid w:val="002366E6"/>
    <w:rsid w:val="00237AF3"/>
    <w:rsid w:val="002401C4"/>
    <w:rsid w:val="00240372"/>
    <w:rsid w:val="002404CE"/>
    <w:rsid w:val="00240A7C"/>
    <w:rsid w:val="00240AF4"/>
    <w:rsid w:val="00240CD9"/>
    <w:rsid w:val="002416BC"/>
    <w:rsid w:val="00241764"/>
    <w:rsid w:val="00241F69"/>
    <w:rsid w:val="002423D3"/>
    <w:rsid w:val="002429ED"/>
    <w:rsid w:val="00242A7B"/>
    <w:rsid w:val="00242B03"/>
    <w:rsid w:val="00242B8C"/>
    <w:rsid w:val="00242BFE"/>
    <w:rsid w:val="00242DF4"/>
    <w:rsid w:val="002434BD"/>
    <w:rsid w:val="00243F6D"/>
    <w:rsid w:val="0024405E"/>
    <w:rsid w:val="002444EF"/>
    <w:rsid w:val="002448C0"/>
    <w:rsid w:val="00244BDB"/>
    <w:rsid w:val="002451B1"/>
    <w:rsid w:val="00245BFC"/>
    <w:rsid w:val="002460EE"/>
    <w:rsid w:val="00246A61"/>
    <w:rsid w:val="00250932"/>
    <w:rsid w:val="00251127"/>
    <w:rsid w:val="002518E2"/>
    <w:rsid w:val="00251EEE"/>
    <w:rsid w:val="00252657"/>
    <w:rsid w:val="002528FD"/>
    <w:rsid w:val="00254736"/>
    <w:rsid w:val="0025488C"/>
    <w:rsid w:val="0025495A"/>
    <w:rsid w:val="002557E9"/>
    <w:rsid w:val="002569CE"/>
    <w:rsid w:val="00256A96"/>
    <w:rsid w:val="00256AF3"/>
    <w:rsid w:val="00256F86"/>
    <w:rsid w:val="002572AB"/>
    <w:rsid w:val="00257411"/>
    <w:rsid w:val="00257A3E"/>
    <w:rsid w:val="002603EF"/>
    <w:rsid w:val="00260AD9"/>
    <w:rsid w:val="00260DA2"/>
    <w:rsid w:val="00260F5F"/>
    <w:rsid w:val="002621EB"/>
    <w:rsid w:val="0026256D"/>
    <w:rsid w:val="002625B6"/>
    <w:rsid w:val="00262F61"/>
    <w:rsid w:val="00263075"/>
    <w:rsid w:val="00263ADC"/>
    <w:rsid w:val="00263C96"/>
    <w:rsid w:val="00263D97"/>
    <w:rsid w:val="00264F31"/>
    <w:rsid w:val="00265578"/>
    <w:rsid w:val="00265825"/>
    <w:rsid w:val="00265BFC"/>
    <w:rsid w:val="00266789"/>
    <w:rsid w:val="002667DD"/>
    <w:rsid w:val="00266F83"/>
    <w:rsid w:val="002674C0"/>
    <w:rsid w:val="00267B2F"/>
    <w:rsid w:val="00267B99"/>
    <w:rsid w:val="00267D93"/>
    <w:rsid w:val="0027027C"/>
    <w:rsid w:val="00270326"/>
    <w:rsid w:val="00270630"/>
    <w:rsid w:val="002707DA"/>
    <w:rsid w:val="002709C6"/>
    <w:rsid w:val="00270E56"/>
    <w:rsid w:val="002713E3"/>
    <w:rsid w:val="0027186A"/>
    <w:rsid w:val="00271F26"/>
    <w:rsid w:val="00272868"/>
    <w:rsid w:val="00272DB3"/>
    <w:rsid w:val="00272FB4"/>
    <w:rsid w:val="00273579"/>
    <w:rsid w:val="00273A21"/>
    <w:rsid w:val="00273EE8"/>
    <w:rsid w:val="00274A4F"/>
    <w:rsid w:val="00274B9D"/>
    <w:rsid w:val="00275636"/>
    <w:rsid w:val="00275897"/>
    <w:rsid w:val="0027592A"/>
    <w:rsid w:val="00275E04"/>
    <w:rsid w:val="00275EE7"/>
    <w:rsid w:val="00276811"/>
    <w:rsid w:val="00276859"/>
    <w:rsid w:val="00276A95"/>
    <w:rsid w:val="0027749E"/>
    <w:rsid w:val="00277F36"/>
    <w:rsid w:val="00280481"/>
    <w:rsid w:val="00280979"/>
    <w:rsid w:val="002809B3"/>
    <w:rsid w:val="002809B7"/>
    <w:rsid w:val="002818A9"/>
    <w:rsid w:val="00281E31"/>
    <w:rsid w:val="00282506"/>
    <w:rsid w:val="00284236"/>
    <w:rsid w:val="00284557"/>
    <w:rsid w:val="00284758"/>
    <w:rsid w:val="00284BB1"/>
    <w:rsid w:val="00284CD7"/>
    <w:rsid w:val="00284EC3"/>
    <w:rsid w:val="00285535"/>
    <w:rsid w:val="00285751"/>
    <w:rsid w:val="00285C63"/>
    <w:rsid w:val="00286E71"/>
    <w:rsid w:val="00286F2F"/>
    <w:rsid w:val="00287E63"/>
    <w:rsid w:val="00290669"/>
    <w:rsid w:val="00290B17"/>
    <w:rsid w:val="00291189"/>
    <w:rsid w:val="002915C1"/>
    <w:rsid w:val="0029196E"/>
    <w:rsid w:val="00291E9C"/>
    <w:rsid w:val="002924CB"/>
    <w:rsid w:val="002925EB"/>
    <w:rsid w:val="002928D1"/>
    <w:rsid w:val="00292E24"/>
    <w:rsid w:val="002932E8"/>
    <w:rsid w:val="0029346B"/>
    <w:rsid w:val="00293796"/>
    <w:rsid w:val="00293B3F"/>
    <w:rsid w:val="00293D2C"/>
    <w:rsid w:val="002942DE"/>
    <w:rsid w:val="0029477D"/>
    <w:rsid w:val="00294975"/>
    <w:rsid w:val="00294AB5"/>
    <w:rsid w:val="0029527B"/>
    <w:rsid w:val="002954D6"/>
    <w:rsid w:val="00295684"/>
    <w:rsid w:val="002959E9"/>
    <w:rsid w:val="00296744"/>
    <w:rsid w:val="00297613"/>
    <w:rsid w:val="00297B43"/>
    <w:rsid w:val="002A0B16"/>
    <w:rsid w:val="002A0FC0"/>
    <w:rsid w:val="002A10D0"/>
    <w:rsid w:val="002A18B2"/>
    <w:rsid w:val="002A1CDB"/>
    <w:rsid w:val="002A2A81"/>
    <w:rsid w:val="002A2F6B"/>
    <w:rsid w:val="002A37DC"/>
    <w:rsid w:val="002A41FE"/>
    <w:rsid w:val="002A43B9"/>
    <w:rsid w:val="002A473C"/>
    <w:rsid w:val="002A4D9A"/>
    <w:rsid w:val="002A5A4B"/>
    <w:rsid w:val="002A67F1"/>
    <w:rsid w:val="002A6C97"/>
    <w:rsid w:val="002A7293"/>
    <w:rsid w:val="002A74B4"/>
    <w:rsid w:val="002A7591"/>
    <w:rsid w:val="002A7834"/>
    <w:rsid w:val="002B0597"/>
    <w:rsid w:val="002B06A8"/>
    <w:rsid w:val="002B0D49"/>
    <w:rsid w:val="002B1CA7"/>
    <w:rsid w:val="002B26D2"/>
    <w:rsid w:val="002B2869"/>
    <w:rsid w:val="002B298F"/>
    <w:rsid w:val="002B2DF9"/>
    <w:rsid w:val="002B3361"/>
    <w:rsid w:val="002B3AA8"/>
    <w:rsid w:val="002B4CC9"/>
    <w:rsid w:val="002B574D"/>
    <w:rsid w:val="002B60A5"/>
    <w:rsid w:val="002B63CF"/>
    <w:rsid w:val="002C0197"/>
    <w:rsid w:val="002C02D9"/>
    <w:rsid w:val="002C04BF"/>
    <w:rsid w:val="002C0F7E"/>
    <w:rsid w:val="002C1FF2"/>
    <w:rsid w:val="002C2286"/>
    <w:rsid w:val="002C2711"/>
    <w:rsid w:val="002C29A2"/>
    <w:rsid w:val="002C2A7E"/>
    <w:rsid w:val="002C2FBF"/>
    <w:rsid w:val="002C3127"/>
    <w:rsid w:val="002C34A4"/>
    <w:rsid w:val="002C4B73"/>
    <w:rsid w:val="002C5C4A"/>
    <w:rsid w:val="002C5D2F"/>
    <w:rsid w:val="002C696C"/>
    <w:rsid w:val="002C6BB5"/>
    <w:rsid w:val="002D14BA"/>
    <w:rsid w:val="002D1EB7"/>
    <w:rsid w:val="002D29FB"/>
    <w:rsid w:val="002D2C15"/>
    <w:rsid w:val="002D2F12"/>
    <w:rsid w:val="002D335D"/>
    <w:rsid w:val="002D4210"/>
    <w:rsid w:val="002D463D"/>
    <w:rsid w:val="002D4725"/>
    <w:rsid w:val="002D4783"/>
    <w:rsid w:val="002D4891"/>
    <w:rsid w:val="002D4DC0"/>
    <w:rsid w:val="002D4ED3"/>
    <w:rsid w:val="002D510E"/>
    <w:rsid w:val="002D5DB5"/>
    <w:rsid w:val="002D5E53"/>
    <w:rsid w:val="002D6572"/>
    <w:rsid w:val="002D6E54"/>
    <w:rsid w:val="002D6F2A"/>
    <w:rsid w:val="002E0211"/>
    <w:rsid w:val="002E083F"/>
    <w:rsid w:val="002E16C0"/>
    <w:rsid w:val="002E20B5"/>
    <w:rsid w:val="002E2374"/>
    <w:rsid w:val="002E26A1"/>
    <w:rsid w:val="002E2B5A"/>
    <w:rsid w:val="002E2CF0"/>
    <w:rsid w:val="002E3540"/>
    <w:rsid w:val="002E359B"/>
    <w:rsid w:val="002E39C8"/>
    <w:rsid w:val="002E3BBB"/>
    <w:rsid w:val="002E41D0"/>
    <w:rsid w:val="002E4957"/>
    <w:rsid w:val="002E4B29"/>
    <w:rsid w:val="002E5001"/>
    <w:rsid w:val="002E55A2"/>
    <w:rsid w:val="002E6004"/>
    <w:rsid w:val="002E6241"/>
    <w:rsid w:val="002E7043"/>
    <w:rsid w:val="002E7220"/>
    <w:rsid w:val="002E7347"/>
    <w:rsid w:val="002E77A7"/>
    <w:rsid w:val="002E78F9"/>
    <w:rsid w:val="002E7C12"/>
    <w:rsid w:val="002E7FE4"/>
    <w:rsid w:val="002F048E"/>
    <w:rsid w:val="002F0ADA"/>
    <w:rsid w:val="002F0F1D"/>
    <w:rsid w:val="002F1777"/>
    <w:rsid w:val="002F1A49"/>
    <w:rsid w:val="002F276A"/>
    <w:rsid w:val="002F310F"/>
    <w:rsid w:val="002F355A"/>
    <w:rsid w:val="002F39D0"/>
    <w:rsid w:val="002F4468"/>
    <w:rsid w:val="002F4E95"/>
    <w:rsid w:val="002F5EEF"/>
    <w:rsid w:val="002F7D1F"/>
    <w:rsid w:val="00300564"/>
    <w:rsid w:val="0030107C"/>
    <w:rsid w:val="00301A0B"/>
    <w:rsid w:val="003022EE"/>
    <w:rsid w:val="00302829"/>
    <w:rsid w:val="00302D67"/>
    <w:rsid w:val="00302E09"/>
    <w:rsid w:val="00303FC8"/>
    <w:rsid w:val="00303FDB"/>
    <w:rsid w:val="00304C19"/>
    <w:rsid w:val="00304F27"/>
    <w:rsid w:val="00305CBC"/>
    <w:rsid w:val="003061DF"/>
    <w:rsid w:val="00307414"/>
    <w:rsid w:val="00307922"/>
    <w:rsid w:val="0031103F"/>
    <w:rsid w:val="00311073"/>
    <w:rsid w:val="003110E2"/>
    <w:rsid w:val="00311736"/>
    <w:rsid w:val="0031198F"/>
    <w:rsid w:val="003127E1"/>
    <w:rsid w:val="003137E4"/>
    <w:rsid w:val="00313E1C"/>
    <w:rsid w:val="0031461E"/>
    <w:rsid w:val="00314A5E"/>
    <w:rsid w:val="00314F49"/>
    <w:rsid w:val="00315623"/>
    <w:rsid w:val="0031598D"/>
    <w:rsid w:val="003160D8"/>
    <w:rsid w:val="00316E61"/>
    <w:rsid w:val="00316E72"/>
    <w:rsid w:val="003174EC"/>
    <w:rsid w:val="003175BC"/>
    <w:rsid w:val="003202D2"/>
    <w:rsid w:val="00320552"/>
    <w:rsid w:val="00320655"/>
    <w:rsid w:val="0032158E"/>
    <w:rsid w:val="00321879"/>
    <w:rsid w:val="00322291"/>
    <w:rsid w:val="00322375"/>
    <w:rsid w:val="0032292A"/>
    <w:rsid w:val="00323AFB"/>
    <w:rsid w:val="00324522"/>
    <w:rsid w:val="003247E9"/>
    <w:rsid w:val="00324AB1"/>
    <w:rsid w:val="00324CEC"/>
    <w:rsid w:val="00325334"/>
    <w:rsid w:val="00325F7B"/>
    <w:rsid w:val="00326779"/>
    <w:rsid w:val="00326B7A"/>
    <w:rsid w:val="00326C5D"/>
    <w:rsid w:val="003300FA"/>
    <w:rsid w:val="003305E7"/>
    <w:rsid w:val="00330B79"/>
    <w:rsid w:val="00331446"/>
    <w:rsid w:val="00331C0D"/>
    <w:rsid w:val="00332503"/>
    <w:rsid w:val="00332EDD"/>
    <w:rsid w:val="00332EFD"/>
    <w:rsid w:val="00334816"/>
    <w:rsid w:val="00334B11"/>
    <w:rsid w:val="0033560E"/>
    <w:rsid w:val="003359E4"/>
    <w:rsid w:val="00335A7A"/>
    <w:rsid w:val="00335B01"/>
    <w:rsid w:val="00336EC5"/>
    <w:rsid w:val="00336FAD"/>
    <w:rsid w:val="00336FF4"/>
    <w:rsid w:val="00337652"/>
    <w:rsid w:val="0033780E"/>
    <w:rsid w:val="003379DB"/>
    <w:rsid w:val="00337DE5"/>
    <w:rsid w:val="0034095D"/>
    <w:rsid w:val="00341C84"/>
    <w:rsid w:val="00341E90"/>
    <w:rsid w:val="0034227F"/>
    <w:rsid w:val="003429DC"/>
    <w:rsid w:val="00343F80"/>
    <w:rsid w:val="003444AF"/>
    <w:rsid w:val="00345AB6"/>
    <w:rsid w:val="0034616A"/>
    <w:rsid w:val="00347F82"/>
    <w:rsid w:val="0035089A"/>
    <w:rsid w:val="00350D6C"/>
    <w:rsid w:val="00350F92"/>
    <w:rsid w:val="00351F57"/>
    <w:rsid w:val="00353FB8"/>
    <w:rsid w:val="00354045"/>
    <w:rsid w:val="00354327"/>
    <w:rsid w:val="003546F2"/>
    <w:rsid w:val="00354D69"/>
    <w:rsid w:val="003550C0"/>
    <w:rsid w:val="003558BF"/>
    <w:rsid w:val="00355C2C"/>
    <w:rsid w:val="003563D7"/>
    <w:rsid w:val="00356B84"/>
    <w:rsid w:val="00356D53"/>
    <w:rsid w:val="00357652"/>
    <w:rsid w:val="00357D14"/>
    <w:rsid w:val="00360422"/>
    <w:rsid w:val="00360C25"/>
    <w:rsid w:val="00360E82"/>
    <w:rsid w:val="00361770"/>
    <w:rsid w:val="00361AA0"/>
    <w:rsid w:val="00362384"/>
    <w:rsid w:val="00362717"/>
    <w:rsid w:val="00362F0E"/>
    <w:rsid w:val="00363049"/>
    <w:rsid w:val="00363823"/>
    <w:rsid w:val="00363969"/>
    <w:rsid w:val="00364601"/>
    <w:rsid w:val="00364603"/>
    <w:rsid w:val="0036495E"/>
    <w:rsid w:val="0036499B"/>
    <w:rsid w:val="0036562A"/>
    <w:rsid w:val="003659F1"/>
    <w:rsid w:val="00365E37"/>
    <w:rsid w:val="00366025"/>
    <w:rsid w:val="003666BC"/>
    <w:rsid w:val="00366FD4"/>
    <w:rsid w:val="00367DC3"/>
    <w:rsid w:val="00370CEC"/>
    <w:rsid w:val="00371C10"/>
    <w:rsid w:val="003728A4"/>
    <w:rsid w:val="003729D3"/>
    <w:rsid w:val="003742D6"/>
    <w:rsid w:val="00374A52"/>
    <w:rsid w:val="00376A89"/>
    <w:rsid w:val="00376F8E"/>
    <w:rsid w:val="0037745E"/>
    <w:rsid w:val="00377472"/>
    <w:rsid w:val="0037754A"/>
    <w:rsid w:val="003807AE"/>
    <w:rsid w:val="00380AA0"/>
    <w:rsid w:val="00380E01"/>
    <w:rsid w:val="00380EBE"/>
    <w:rsid w:val="00381BF4"/>
    <w:rsid w:val="00381D20"/>
    <w:rsid w:val="0038273E"/>
    <w:rsid w:val="00383063"/>
    <w:rsid w:val="00383E16"/>
    <w:rsid w:val="003845C3"/>
    <w:rsid w:val="00384ADC"/>
    <w:rsid w:val="00385224"/>
    <w:rsid w:val="003858AC"/>
    <w:rsid w:val="00386929"/>
    <w:rsid w:val="0038693E"/>
    <w:rsid w:val="00386C40"/>
    <w:rsid w:val="00387212"/>
    <w:rsid w:val="00387D3D"/>
    <w:rsid w:val="00387EB7"/>
    <w:rsid w:val="00390984"/>
    <w:rsid w:val="00391DBF"/>
    <w:rsid w:val="00392518"/>
    <w:rsid w:val="00392761"/>
    <w:rsid w:val="00392799"/>
    <w:rsid w:val="00392976"/>
    <w:rsid w:val="00393070"/>
    <w:rsid w:val="003932AE"/>
    <w:rsid w:val="00393793"/>
    <w:rsid w:val="00393F43"/>
    <w:rsid w:val="00394127"/>
    <w:rsid w:val="00394472"/>
    <w:rsid w:val="0039464C"/>
    <w:rsid w:val="00394862"/>
    <w:rsid w:val="00394B69"/>
    <w:rsid w:val="00394F0F"/>
    <w:rsid w:val="0039509F"/>
    <w:rsid w:val="003950AE"/>
    <w:rsid w:val="003956C8"/>
    <w:rsid w:val="003957C0"/>
    <w:rsid w:val="0039605B"/>
    <w:rsid w:val="00396C03"/>
    <w:rsid w:val="00397224"/>
    <w:rsid w:val="0039777D"/>
    <w:rsid w:val="003979B1"/>
    <w:rsid w:val="003A080F"/>
    <w:rsid w:val="003A10FB"/>
    <w:rsid w:val="003A128B"/>
    <w:rsid w:val="003A1B9C"/>
    <w:rsid w:val="003A208E"/>
    <w:rsid w:val="003A23FB"/>
    <w:rsid w:val="003A27DD"/>
    <w:rsid w:val="003A2E07"/>
    <w:rsid w:val="003A2E24"/>
    <w:rsid w:val="003A384F"/>
    <w:rsid w:val="003A4193"/>
    <w:rsid w:val="003A43E4"/>
    <w:rsid w:val="003A474C"/>
    <w:rsid w:val="003A53EC"/>
    <w:rsid w:val="003A5457"/>
    <w:rsid w:val="003A5508"/>
    <w:rsid w:val="003A58A6"/>
    <w:rsid w:val="003A5F13"/>
    <w:rsid w:val="003A5F42"/>
    <w:rsid w:val="003A65C8"/>
    <w:rsid w:val="003A6BF1"/>
    <w:rsid w:val="003A769B"/>
    <w:rsid w:val="003A7AB1"/>
    <w:rsid w:val="003A7B09"/>
    <w:rsid w:val="003B03AA"/>
    <w:rsid w:val="003B192D"/>
    <w:rsid w:val="003B198C"/>
    <w:rsid w:val="003B19E8"/>
    <w:rsid w:val="003B1CC6"/>
    <w:rsid w:val="003B2609"/>
    <w:rsid w:val="003B2E9F"/>
    <w:rsid w:val="003B36EB"/>
    <w:rsid w:val="003B40B1"/>
    <w:rsid w:val="003B43DC"/>
    <w:rsid w:val="003B4492"/>
    <w:rsid w:val="003B4D42"/>
    <w:rsid w:val="003B52DD"/>
    <w:rsid w:val="003B67A7"/>
    <w:rsid w:val="003B67C3"/>
    <w:rsid w:val="003C0100"/>
    <w:rsid w:val="003C0798"/>
    <w:rsid w:val="003C0944"/>
    <w:rsid w:val="003C09D9"/>
    <w:rsid w:val="003C1BF8"/>
    <w:rsid w:val="003C200C"/>
    <w:rsid w:val="003C2147"/>
    <w:rsid w:val="003C2245"/>
    <w:rsid w:val="003C22F2"/>
    <w:rsid w:val="003C230E"/>
    <w:rsid w:val="003C2A40"/>
    <w:rsid w:val="003C2AE2"/>
    <w:rsid w:val="003C2E3B"/>
    <w:rsid w:val="003C2E51"/>
    <w:rsid w:val="003C3173"/>
    <w:rsid w:val="003C3978"/>
    <w:rsid w:val="003C39FD"/>
    <w:rsid w:val="003C3C3F"/>
    <w:rsid w:val="003C40FD"/>
    <w:rsid w:val="003C41FD"/>
    <w:rsid w:val="003C48AF"/>
    <w:rsid w:val="003C4CF2"/>
    <w:rsid w:val="003C5783"/>
    <w:rsid w:val="003C5DA4"/>
    <w:rsid w:val="003C5FB4"/>
    <w:rsid w:val="003C606B"/>
    <w:rsid w:val="003C6A96"/>
    <w:rsid w:val="003C6CD3"/>
    <w:rsid w:val="003C73A8"/>
    <w:rsid w:val="003D02B5"/>
    <w:rsid w:val="003D02FC"/>
    <w:rsid w:val="003D1C9C"/>
    <w:rsid w:val="003D24D2"/>
    <w:rsid w:val="003D2702"/>
    <w:rsid w:val="003D2DD9"/>
    <w:rsid w:val="003D2F41"/>
    <w:rsid w:val="003D317E"/>
    <w:rsid w:val="003D3F9E"/>
    <w:rsid w:val="003D40DB"/>
    <w:rsid w:val="003D4D49"/>
    <w:rsid w:val="003D4F64"/>
    <w:rsid w:val="003D562B"/>
    <w:rsid w:val="003D57DB"/>
    <w:rsid w:val="003D58FB"/>
    <w:rsid w:val="003D5CF6"/>
    <w:rsid w:val="003D6F40"/>
    <w:rsid w:val="003D70FF"/>
    <w:rsid w:val="003D74EE"/>
    <w:rsid w:val="003D78CD"/>
    <w:rsid w:val="003E0E0C"/>
    <w:rsid w:val="003E12D0"/>
    <w:rsid w:val="003E1F38"/>
    <w:rsid w:val="003E2EEC"/>
    <w:rsid w:val="003E2EFA"/>
    <w:rsid w:val="003E3228"/>
    <w:rsid w:val="003E3A37"/>
    <w:rsid w:val="003E3E80"/>
    <w:rsid w:val="003E4F1D"/>
    <w:rsid w:val="003E5325"/>
    <w:rsid w:val="003E53BA"/>
    <w:rsid w:val="003E578D"/>
    <w:rsid w:val="003E5EA9"/>
    <w:rsid w:val="003E6007"/>
    <w:rsid w:val="003E63B9"/>
    <w:rsid w:val="003E6E69"/>
    <w:rsid w:val="003E753E"/>
    <w:rsid w:val="003F0956"/>
    <w:rsid w:val="003F172F"/>
    <w:rsid w:val="003F1C76"/>
    <w:rsid w:val="003F224D"/>
    <w:rsid w:val="003F349D"/>
    <w:rsid w:val="003F3A3B"/>
    <w:rsid w:val="003F52DB"/>
    <w:rsid w:val="003F5B09"/>
    <w:rsid w:val="003F6284"/>
    <w:rsid w:val="004018BA"/>
    <w:rsid w:val="0040219E"/>
    <w:rsid w:val="00403816"/>
    <w:rsid w:val="00403ED3"/>
    <w:rsid w:val="004056A5"/>
    <w:rsid w:val="0040583F"/>
    <w:rsid w:val="00405BAE"/>
    <w:rsid w:val="004065BA"/>
    <w:rsid w:val="004072BA"/>
    <w:rsid w:val="004079A8"/>
    <w:rsid w:val="00407D2F"/>
    <w:rsid w:val="004100DC"/>
    <w:rsid w:val="0041177D"/>
    <w:rsid w:val="004117C3"/>
    <w:rsid w:val="00411E62"/>
    <w:rsid w:val="00412060"/>
    <w:rsid w:val="00412078"/>
    <w:rsid w:val="00412A32"/>
    <w:rsid w:val="0041376D"/>
    <w:rsid w:val="00413EAE"/>
    <w:rsid w:val="00413EB6"/>
    <w:rsid w:val="00414658"/>
    <w:rsid w:val="00415003"/>
    <w:rsid w:val="00415217"/>
    <w:rsid w:val="004158A9"/>
    <w:rsid w:val="00415B13"/>
    <w:rsid w:val="00416FFE"/>
    <w:rsid w:val="00417136"/>
    <w:rsid w:val="00417435"/>
    <w:rsid w:val="00417D91"/>
    <w:rsid w:val="00417E75"/>
    <w:rsid w:val="0042045B"/>
    <w:rsid w:val="004209A8"/>
    <w:rsid w:val="00420EE7"/>
    <w:rsid w:val="0042145A"/>
    <w:rsid w:val="00421BEE"/>
    <w:rsid w:val="004228D5"/>
    <w:rsid w:val="00422B8C"/>
    <w:rsid w:val="00422C29"/>
    <w:rsid w:val="00422C9A"/>
    <w:rsid w:val="00423169"/>
    <w:rsid w:val="004238E5"/>
    <w:rsid w:val="00423BDC"/>
    <w:rsid w:val="00423E75"/>
    <w:rsid w:val="004244E6"/>
    <w:rsid w:val="004248AC"/>
    <w:rsid w:val="00424E91"/>
    <w:rsid w:val="00425085"/>
    <w:rsid w:val="00425915"/>
    <w:rsid w:val="00425E39"/>
    <w:rsid w:val="00425FD3"/>
    <w:rsid w:val="00426318"/>
    <w:rsid w:val="004266DE"/>
    <w:rsid w:val="00426B79"/>
    <w:rsid w:val="00426E56"/>
    <w:rsid w:val="004273C8"/>
    <w:rsid w:val="0043011C"/>
    <w:rsid w:val="0043014E"/>
    <w:rsid w:val="00430D75"/>
    <w:rsid w:val="00430E97"/>
    <w:rsid w:val="00430FF4"/>
    <w:rsid w:val="004312CF"/>
    <w:rsid w:val="004316A6"/>
    <w:rsid w:val="004334D8"/>
    <w:rsid w:val="00433805"/>
    <w:rsid w:val="00433849"/>
    <w:rsid w:val="00433C15"/>
    <w:rsid w:val="00433D39"/>
    <w:rsid w:val="00435301"/>
    <w:rsid w:val="004353CE"/>
    <w:rsid w:val="004354B5"/>
    <w:rsid w:val="00435FDA"/>
    <w:rsid w:val="00436039"/>
    <w:rsid w:val="00436E02"/>
    <w:rsid w:val="004371FA"/>
    <w:rsid w:val="00437851"/>
    <w:rsid w:val="004378D1"/>
    <w:rsid w:val="00440619"/>
    <w:rsid w:val="004410B5"/>
    <w:rsid w:val="00441224"/>
    <w:rsid w:val="00441797"/>
    <w:rsid w:val="00441810"/>
    <w:rsid w:val="00441888"/>
    <w:rsid w:val="00442B46"/>
    <w:rsid w:val="00443005"/>
    <w:rsid w:val="004435B1"/>
    <w:rsid w:val="004445CD"/>
    <w:rsid w:val="00444898"/>
    <w:rsid w:val="004455D6"/>
    <w:rsid w:val="00445662"/>
    <w:rsid w:val="004469EF"/>
    <w:rsid w:val="00447A49"/>
    <w:rsid w:val="00447C2F"/>
    <w:rsid w:val="00447F73"/>
    <w:rsid w:val="0045016B"/>
    <w:rsid w:val="00451215"/>
    <w:rsid w:val="004514BA"/>
    <w:rsid w:val="004525D9"/>
    <w:rsid w:val="00452670"/>
    <w:rsid w:val="004528ED"/>
    <w:rsid w:val="00452DFE"/>
    <w:rsid w:val="00453134"/>
    <w:rsid w:val="00453DDD"/>
    <w:rsid w:val="0045415F"/>
    <w:rsid w:val="0045427D"/>
    <w:rsid w:val="004559EB"/>
    <w:rsid w:val="00455A2A"/>
    <w:rsid w:val="00455D29"/>
    <w:rsid w:val="004566C0"/>
    <w:rsid w:val="00456A67"/>
    <w:rsid w:val="0045791A"/>
    <w:rsid w:val="00457C12"/>
    <w:rsid w:val="00457CF2"/>
    <w:rsid w:val="0046039E"/>
    <w:rsid w:val="00461426"/>
    <w:rsid w:val="0046146A"/>
    <w:rsid w:val="004620C8"/>
    <w:rsid w:val="00462947"/>
    <w:rsid w:val="004630A8"/>
    <w:rsid w:val="004634C5"/>
    <w:rsid w:val="0046366D"/>
    <w:rsid w:val="004641A0"/>
    <w:rsid w:val="004644AD"/>
    <w:rsid w:val="00464C90"/>
    <w:rsid w:val="00466D17"/>
    <w:rsid w:val="00466FF4"/>
    <w:rsid w:val="00467717"/>
    <w:rsid w:val="0046772F"/>
    <w:rsid w:val="00467F0D"/>
    <w:rsid w:val="004704A4"/>
    <w:rsid w:val="004705B8"/>
    <w:rsid w:val="00470A43"/>
    <w:rsid w:val="00470FA1"/>
    <w:rsid w:val="0047124A"/>
    <w:rsid w:val="00471683"/>
    <w:rsid w:val="00471A33"/>
    <w:rsid w:val="00471D82"/>
    <w:rsid w:val="00472301"/>
    <w:rsid w:val="0047273A"/>
    <w:rsid w:val="004728B5"/>
    <w:rsid w:val="0047324C"/>
    <w:rsid w:val="00473348"/>
    <w:rsid w:val="00473E0B"/>
    <w:rsid w:val="004740DF"/>
    <w:rsid w:val="004744AC"/>
    <w:rsid w:val="00474895"/>
    <w:rsid w:val="00474B9E"/>
    <w:rsid w:val="00475614"/>
    <w:rsid w:val="004759AF"/>
    <w:rsid w:val="00476EDE"/>
    <w:rsid w:val="0047793F"/>
    <w:rsid w:val="00477A4C"/>
    <w:rsid w:val="00477B22"/>
    <w:rsid w:val="00477FCC"/>
    <w:rsid w:val="00480279"/>
    <w:rsid w:val="00480ACA"/>
    <w:rsid w:val="00480DED"/>
    <w:rsid w:val="00481554"/>
    <w:rsid w:val="00481EFC"/>
    <w:rsid w:val="0048214C"/>
    <w:rsid w:val="0048227D"/>
    <w:rsid w:val="00482472"/>
    <w:rsid w:val="004829E8"/>
    <w:rsid w:val="0048392C"/>
    <w:rsid w:val="004839AD"/>
    <w:rsid w:val="004839C7"/>
    <w:rsid w:val="004841F8"/>
    <w:rsid w:val="004842B2"/>
    <w:rsid w:val="00484374"/>
    <w:rsid w:val="00484543"/>
    <w:rsid w:val="00484949"/>
    <w:rsid w:val="004851F3"/>
    <w:rsid w:val="00485C64"/>
    <w:rsid w:val="00485CF9"/>
    <w:rsid w:val="004864F3"/>
    <w:rsid w:val="004866A9"/>
    <w:rsid w:val="00486F77"/>
    <w:rsid w:val="00487961"/>
    <w:rsid w:val="00487E7D"/>
    <w:rsid w:val="00490BAE"/>
    <w:rsid w:val="00490E81"/>
    <w:rsid w:val="0049123C"/>
    <w:rsid w:val="00491A0F"/>
    <w:rsid w:val="00491DB1"/>
    <w:rsid w:val="00492966"/>
    <w:rsid w:val="00493DC0"/>
    <w:rsid w:val="004942D6"/>
    <w:rsid w:val="004952A2"/>
    <w:rsid w:val="00495700"/>
    <w:rsid w:val="00495796"/>
    <w:rsid w:val="00495D98"/>
    <w:rsid w:val="00496B51"/>
    <w:rsid w:val="00497515"/>
    <w:rsid w:val="004977BE"/>
    <w:rsid w:val="004A0080"/>
    <w:rsid w:val="004A043D"/>
    <w:rsid w:val="004A06AF"/>
    <w:rsid w:val="004A105C"/>
    <w:rsid w:val="004A40D8"/>
    <w:rsid w:val="004A42C8"/>
    <w:rsid w:val="004A4535"/>
    <w:rsid w:val="004A47AE"/>
    <w:rsid w:val="004A61BF"/>
    <w:rsid w:val="004A7649"/>
    <w:rsid w:val="004B038E"/>
    <w:rsid w:val="004B0B95"/>
    <w:rsid w:val="004B0DC2"/>
    <w:rsid w:val="004B1732"/>
    <w:rsid w:val="004B18FA"/>
    <w:rsid w:val="004B28CC"/>
    <w:rsid w:val="004B2958"/>
    <w:rsid w:val="004B2C8E"/>
    <w:rsid w:val="004B3498"/>
    <w:rsid w:val="004B3AC8"/>
    <w:rsid w:val="004B4837"/>
    <w:rsid w:val="004B4890"/>
    <w:rsid w:val="004B48EB"/>
    <w:rsid w:val="004B4A2E"/>
    <w:rsid w:val="004B4D52"/>
    <w:rsid w:val="004B507A"/>
    <w:rsid w:val="004B61B8"/>
    <w:rsid w:val="004B63B4"/>
    <w:rsid w:val="004B6BD2"/>
    <w:rsid w:val="004B759F"/>
    <w:rsid w:val="004B7AC0"/>
    <w:rsid w:val="004B7F0C"/>
    <w:rsid w:val="004C027D"/>
    <w:rsid w:val="004C0349"/>
    <w:rsid w:val="004C0547"/>
    <w:rsid w:val="004C23D2"/>
    <w:rsid w:val="004C2D15"/>
    <w:rsid w:val="004C3EDC"/>
    <w:rsid w:val="004C4331"/>
    <w:rsid w:val="004C44D3"/>
    <w:rsid w:val="004C46CF"/>
    <w:rsid w:val="004C4B76"/>
    <w:rsid w:val="004C5001"/>
    <w:rsid w:val="004C5189"/>
    <w:rsid w:val="004C56D6"/>
    <w:rsid w:val="004C5D25"/>
    <w:rsid w:val="004C6773"/>
    <w:rsid w:val="004C737A"/>
    <w:rsid w:val="004C775B"/>
    <w:rsid w:val="004C791E"/>
    <w:rsid w:val="004D00FC"/>
    <w:rsid w:val="004D01B4"/>
    <w:rsid w:val="004D1290"/>
    <w:rsid w:val="004D1321"/>
    <w:rsid w:val="004D14C9"/>
    <w:rsid w:val="004D2170"/>
    <w:rsid w:val="004D2262"/>
    <w:rsid w:val="004D24D9"/>
    <w:rsid w:val="004D2CA3"/>
    <w:rsid w:val="004D2EED"/>
    <w:rsid w:val="004D303D"/>
    <w:rsid w:val="004D3170"/>
    <w:rsid w:val="004D38AD"/>
    <w:rsid w:val="004D3B3B"/>
    <w:rsid w:val="004D42F7"/>
    <w:rsid w:val="004D4914"/>
    <w:rsid w:val="004D4FCC"/>
    <w:rsid w:val="004D51B0"/>
    <w:rsid w:val="004D6F06"/>
    <w:rsid w:val="004D7517"/>
    <w:rsid w:val="004D7AB4"/>
    <w:rsid w:val="004E0367"/>
    <w:rsid w:val="004E1194"/>
    <w:rsid w:val="004E1775"/>
    <w:rsid w:val="004E1A8F"/>
    <w:rsid w:val="004E2019"/>
    <w:rsid w:val="004E26B7"/>
    <w:rsid w:val="004E2A66"/>
    <w:rsid w:val="004E3194"/>
    <w:rsid w:val="004E3610"/>
    <w:rsid w:val="004E405E"/>
    <w:rsid w:val="004E4114"/>
    <w:rsid w:val="004E418B"/>
    <w:rsid w:val="004E560D"/>
    <w:rsid w:val="004E567C"/>
    <w:rsid w:val="004E64B5"/>
    <w:rsid w:val="004E65A6"/>
    <w:rsid w:val="004E6970"/>
    <w:rsid w:val="004E6F21"/>
    <w:rsid w:val="004E7566"/>
    <w:rsid w:val="004F287A"/>
    <w:rsid w:val="004F2ABF"/>
    <w:rsid w:val="004F2CC7"/>
    <w:rsid w:val="004F459F"/>
    <w:rsid w:val="004F4795"/>
    <w:rsid w:val="004F4823"/>
    <w:rsid w:val="004F49C8"/>
    <w:rsid w:val="004F4A49"/>
    <w:rsid w:val="004F4EC0"/>
    <w:rsid w:val="004F533C"/>
    <w:rsid w:val="004F54EA"/>
    <w:rsid w:val="004F55C1"/>
    <w:rsid w:val="004F608D"/>
    <w:rsid w:val="004F62B8"/>
    <w:rsid w:val="004F66D3"/>
    <w:rsid w:val="004F6CE1"/>
    <w:rsid w:val="00500133"/>
    <w:rsid w:val="00500446"/>
    <w:rsid w:val="005009AE"/>
    <w:rsid w:val="00500A34"/>
    <w:rsid w:val="00501131"/>
    <w:rsid w:val="00501B85"/>
    <w:rsid w:val="00502092"/>
    <w:rsid w:val="00503FD8"/>
    <w:rsid w:val="00504DDA"/>
    <w:rsid w:val="00505066"/>
    <w:rsid w:val="0050513A"/>
    <w:rsid w:val="0050640D"/>
    <w:rsid w:val="00506FF4"/>
    <w:rsid w:val="00507A8E"/>
    <w:rsid w:val="00507C2A"/>
    <w:rsid w:val="00507CDD"/>
    <w:rsid w:val="0051043C"/>
    <w:rsid w:val="005108C5"/>
    <w:rsid w:val="00510F69"/>
    <w:rsid w:val="005110DC"/>
    <w:rsid w:val="00511423"/>
    <w:rsid w:val="00511435"/>
    <w:rsid w:val="005114F2"/>
    <w:rsid w:val="0051238C"/>
    <w:rsid w:val="00513A3E"/>
    <w:rsid w:val="00513E99"/>
    <w:rsid w:val="00514099"/>
    <w:rsid w:val="005140C9"/>
    <w:rsid w:val="0051448F"/>
    <w:rsid w:val="00514A77"/>
    <w:rsid w:val="00514C55"/>
    <w:rsid w:val="00514E7C"/>
    <w:rsid w:val="0051528C"/>
    <w:rsid w:val="005159FC"/>
    <w:rsid w:val="00515EDB"/>
    <w:rsid w:val="0051616B"/>
    <w:rsid w:val="00516E4F"/>
    <w:rsid w:val="00517462"/>
    <w:rsid w:val="00520B27"/>
    <w:rsid w:val="00520F75"/>
    <w:rsid w:val="0052100C"/>
    <w:rsid w:val="005214AF"/>
    <w:rsid w:val="00522373"/>
    <w:rsid w:val="00522602"/>
    <w:rsid w:val="005226E8"/>
    <w:rsid w:val="00522CD3"/>
    <w:rsid w:val="005230D1"/>
    <w:rsid w:val="00523111"/>
    <w:rsid w:val="005236EB"/>
    <w:rsid w:val="00523734"/>
    <w:rsid w:val="00523862"/>
    <w:rsid w:val="00524449"/>
    <w:rsid w:val="005247CF"/>
    <w:rsid w:val="005247F4"/>
    <w:rsid w:val="00524881"/>
    <w:rsid w:val="00525692"/>
    <w:rsid w:val="0052655A"/>
    <w:rsid w:val="00526B9D"/>
    <w:rsid w:val="00527C8D"/>
    <w:rsid w:val="00527D7D"/>
    <w:rsid w:val="00527E1E"/>
    <w:rsid w:val="00530D17"/>
    <w:rsid w:val="005316D9"/>
    <w:rsid w:val="00531BC8"/>
    <w:rsid w:val="00531ECF"/>
    <w:rsid w:val="005323DE"/>
    <w:rsid w:val="0053253A"/>
    <w:rsid w:val="0053347C"/>
    <w:rsid w:val="00533525"/>
    <w:rsid w:val="005345B6"/>
    <w:rsid w:val="00534822"/>
    <w:rsid w:val="00534DF1"/>
    <w:rsid w:val="00535118"/>
    <w:rsid w:val="005351CA"/>
    <w:rsid w:val="005355F1"/>
    <w:rsid w:val="00535D3F"/>
    <w:rsid w:val="00535E02"/>
    <w:rsid w:val="00535EF6"/>
    <w:rsid w:val="00536AC7"/>
    <w:rsid w:val="00536C9D"/>
    <w:rsid w:val="0053713C"/>
    <w:rsid w:val="005376FD"/>
    <w:rsid w:val="00537A53"/>
    <w:rsid w:val="00540A8E"/>
    <w:rsid w:val="0054288C"/>
    <w:rsid w:val="00542D0C"/>
    <w:rsid w:val="005444F0"/>
    <w:rsid w:val="00544A91"/>
    <w:rsid w:val="005453BB"/>
    <w:rsid w:val="005460EE"/>
    <w:rsid w:val="005460F3"/>
    <w:rsid w:val="005461FD"/>
    <w:rsid w:val="005463E5"/>
    <w:rsid w:val="00546D3E"/>
    <w:rsid w:val="0054702E"/>
    <w:rsid w:val="005471DD"/>
    <w:rsid w:val="005474AF"/>
    <w:rsid w:val="005477A2"/>
    <w:rsid w:val="00547ECA"/>
    <w:rsid w:val="00551AD3"/>
    <w:rsid w:val="00551D3E"/>
    <w:rsid w:val="00552055"/>
    <w:rsid w:val="00552B8D"/>
    <w:rsid w:val="00552DBA"/>
    <w:rsid w:val="005530BB"/>
    <w:rsid w:val="005530C2"/>
    <w:rsid w:val="005533F4"/>
    <w:rsid w:val="00553869"/>
    <w:rsid w:val="00554438"/>
    <w:rsid w:val="00554570"/>
    <w:rsid w:val="005548D6"/>
    <w:rsid w:val="005550C0"/>
    <w:rsid w:val="00555408"/>
    <w:rsid w:val="00555BDE"/>
    <w:rsid w:val="0055656D"/>
    <w:rsid w:val="00557264"/>
    <w:rsid w:val="005576DC"/>
    <w:rsid w:val="005578C4"/>
    <w:rsid w:val="00557922"/>
    <w:rsid w:val="00557DA9"/>
    <w:rsid w:val="00560008"/>
    <w:rsid w:val="00561394"/>
    <w:rsid w:val="00561B5A"/>
    <w:rsid w:val="005629FF"/>
    <w:rsid w:val="005635DC"/>
    <w:rsid w:val="005636C7"/>
    <w:rsid w:val="005637FD"/>
    <w:rsid w:val="005639E6"/>
    <w:rsid w:val="005643BA"/>
    <w:rsid w:val="005649F7"/>
    <w:rsid w:val="00564F21"/>
    <w:rsid w:val="0056521A"/>
    <w:rsid w:val="005666B2"/>
    <w:rsid w:val="005672FE"/>
    <w:rsid w:val="005674B4"/>
    <w:rsid w:val="00567761"/>
    <w:rsid w:val="0057011C"/>
    <w:rsid w:val="0057065F"/>
    <w:rsid w:val="00571334"/>
    <w:rsid w:val="005715AB"/>
    <w:rsid w:val="00571747"/>
    <w:rsid w:val="00571766"/>
    <w:rsid w:val="00572EF0"/>
    <w:rsid w:val="005730AB"/>
    <w:rsid w:val="00573EFF"/>
    <w:rsid w:val="00575CD4"/>
    <w:rsid w:val="005765F7"/>
    <w:rsid w:val="0057698D"/>
    <w:rsid w:val="00576F6A"/>
    <w:rsid w:val="00580192"/>
    <w:rsid w:val="005808BF"/>
    <w:rsid w:val="00580D6D"/>
    <w:rsid w:val="00581036"/>
    <w:rsid w:val="00581798"/>
    <w:rsid w:val="005817A1"/>
    <w:rsid w:val="00581DE1"/>
    <w:rsid w:val="00581E2F"/>
    <w:rsid w:val="00581E39"/>
    <w:rsid w:val="00581FAA"/>
    <w:rsid w:val="00582341"/>
    <w:rsid w:val="005829C2"/>
    <w:rsid w:val="005834AF"/>
    <w:rsid w:val="00583FFC"/>
    <w:rsid w:val="005843DB"/>
    <w:rsid w:val="005849D1"/>
    <w:rsid w:val="00585E1F"/>
    <w:rsid w:val="00586E36"/>
    <w:rsid w:val="00590B02"/>
    <w:rsid w:val="00590B68"/>
    <w:rsid w:val="00590DEA"/>
    <w:rsid w:val="00590F39"/>
    <w:rsid w:val="00591102"/>
    <w:rsid w:val="0059120D"/>
    <w:rsid w:val="00591EC0"/>
    <w:rsid w:val="00592473"/>
    <w:rsid w:val="00592696"/>
    <w:rsid w:val="00593545"/>
    <w:rsid w:val="00593709"/>
    <w:rsid w:val="00593ED7"/>
    <w:rsid w:val="0059425C"/>
    <w:rsid w:val="00594A2E"/>
    <w:rsid w:val="00594C55"/>
    <w:rsid w:val="00595412"/>
    <w:rsid w:val="00596320"/>
    <w:rsid w:val="005969AD"/>
    <w:rsid w:val="005A1889"/>
    <w:rsid w:val="005A2179"/>
    <w:rsid w:val="005A2530"/>
    <w:rsid w:val="005A2622"/>
    <w:rsid w:val="005A28A5"/>
    <w:rsid w:val="005A324B"/>
    <w:rsid w:val="005A35F0"/>
    <w:rsid w:val="005A4FAB"/>
    <w:rsid w:val="005A53E3"/>
    <w:rsid w:val="005A589D"/>
    <w:rsid w:val="005A669C"/>
    <w:rsid w:val="005A67DE"/>
    <w:rsid w:val="005A6F9F"/>
    <w:rsid w:val="005A7956"/>
    <w:rsid w:val="005A796D"/>
    <w:rsid w:val="005A7DD7"/>
    <w:rsid w:val="005B0535"/>
    <w:rsid w:val="005B05F7"/>
    <w:rsid w:val="005B1005"/>
    <w:rsid w:val="005B10DC"/>
    <w:rsid w:val="005B12B0"/>
    <w:rsid w:val="005B185E"/>
    <w:rsid w:val="005B189C"/>
    <w:rsid w:val="005B190F"/>
    <w:rsid w:val="005B214B"/>
    <w:rsid w:val="005B3150"/>
    <w:rsid w:val="005B34A2"/>
    <w:rsid w:val="005B3E15"/>
    <w:rsid w:val="005B4942"/>
    <w:rsid w:val="005B499A"/>
    <w:rsid w:val="005B5283"/>
    <w:rsid w:val="005B5674"/>
    <w:rsid w:val="005B5CE2"/>
    <w:rsid w:val="005B724C"/>
    <w:rsid w:val="005C07FE"/>
    <w:rsid w:val="005C2524"/>
    <w:rsid w:val="005C29FC"/>
    <w:rsid w:val="005C3375"/>
    <w:rsid w:val="005C3BF0"/>
    <w:rsid w:val="005C3F18"/>
    <w:rsid w:val="005C51BE"/>
    <w:rsid w:val="005C550F"/>
    <w:rsid w:val="005C5673"/>
    <w:rsid w:val="005C568D"/>
    <w:rsid w:val="005C5B34"/>
    <w:rsid w:val="005C61BE"/>
    <w:rsid w:val="005C6598"/>
    <w:rsid w:val="005C688D"/>
    <w:rsid w:val="005C68E2"/>
    <w:rsid w:val="005C6BFD"/>
    <w:rsid w:val="005C7D18"/>
    <w:rsid w:val="005D08C6"/>
    <w:rsid w:val="005D1491"/>
    <w:rsid w:val="005D1862"/>
    <w:rsid w:val="005D2208"/>
    <w:rsid w:val="005D22D6"/>
    <w:rsid w:val="005D2489"/>
    <w:rsid w:val="005D2AD4"/>
    <w:rsid w:val="005D2AFA"/>
    <w:rsid w:val="005D2C54"/>
    <w:rsid w:val="005D33E6"/>
    <w:rsid w:val="005D3B0F"/>
    <w:rsid w:val="005D3B79"/>
    <w:rsid w:val="005D3CBA"/>
    <w:rsid w:val="005D3F98"/>
    <w:rsid w:val="005D428E"/>
    <w:rsid w:val="005D49C7"/>
    <w:rsid w:val="005D51E6"/>
    <w:rsid w:val="005D576E"/>
    <w:rsid w:val="005D5E2F"/>
    <w:rsid w:val="005D6969"/>
    <w:rsid w:val="005D6CAD"/>
    <w:rsid w:val="005D74AC"/>
    <w:rsid w:val="005D7A95"/>
    <w:rsid w:val="005D7D48"/>
    <w:rsid w:val="005D7EAA"/>
    <w:rsid w:val="005E0AC4"/>
    <w:rsid w:val="005E0EDC"/>
    <w:rsid w:val="005E19DF"/>
    <w:rsid w:val="005E309A"/>
    <w:rsid w:val="005E3430"/>
    <w:rsid w:val="005E37B9"/>
    <w:rsid w:val="005E38FB"/>
    <w:rsid w:val="005E3935"/>
    <w:rsid w:val="005E3C57"/>
    <w:rsid w:val="005E4339"/>
    <w:rsid w:val="005E5418"/>
    <w:rsid w:val="005E5FA5"/>
    <w:rsid w:val="005E70A7"/>
    <w:rsid w:val="005E71E3"/>
    <w:rsid w:val="005E7948"/>
    <w:rsid w:val="005F03F7"/>
    <w:rsid w:val="005F0A24"/>
    <w:rsid w:val="005F1D87"/>
    <w:rsid w:val="005F1FC8"/>
    <w:rsid w:val="005F2DB2"/>
    <w:rsid w:val="005F32A0"/>
    <w:rsid w:val="005F43CF"/>
    <w:rsid w:val="005F53C9"/>
    <w:rsid w:val="005F59F1"/>
    <w:rsid w:val="005F5D3B"/>
    <w:rsid w:val="005F6127"/>
    <w:rsid w:val="005F6161"/>
    <w:rsid w:val="005F616E"/>
    <w:rsid w:val="005F6699"/>
    <w:rsid w:val="00600218"/>
    <w:rsid w:val="00600368"/>
    <w:rsid w:val="0060072C"/>
    <w:rsid w:val="00600BC9"/>
    <w:rsid w:val="00602133"/>
    <w:rsid w:val="00603AB2"/>
    <w:rsid w:val="0060414A"/>
    <w:rsid w:val="00604990"/>
    <w:rsid w:val="00604AAF"/>
    <w:rsid w:val="006050A9"/>
    <w:rsid w:val="00605E5B"/>
    <w:rsid w:val="006068EB"/>
    <w:rsid w:val="00607154"/>
    <w:rsid w:val="006073A3"/>
    <w:rsid w:val="00607FC8"/>
    <w:rsid w:val="00610700"/>
    <w:rsid w:val="00610A02"/>
    <w:rsid w:val="00611036"/>
    <w:rsid w:val="006127E3"/>
    <w:rsid w:val="0061283D"/>
    <w:rsid w:val="0061402B"/>
    <w:rsid w:val="006141CE"/>
    <w:rsid w:val="00614484"/>
    <w:rsid w:val="006151E0"/>
    <w:rsid w:val="006155A3"/>
    <w:rsid w:val="006162EA"/>
    <w:rsid w:val="00616B69"/>
    <w:rsid w:val="00616BEB"/>
    <w:rsid w:val="006172CF"/>
    <w:rsid w:val="00617314"/>
    <w:rsid w:val="00617EBE"/>
    <w:rsid w:val="00620499"/>
    <w:rsid w:val="0062085F"/>
    <w:rsid w:val="0062163A"/>
    <w:rsid w:val="006216FB"/>
    <w:rsid w:val="00621CAC"/>
    <w:rsid w:val="00623592"/>
    <w:rsid w:val="00623AF6"/>
    <w:rsid w:val="00623F4B"/>
    <w:rsid w:val="00624359"/>
    <w:rsid w:val="0062452D"/>
    <w:rsid w:val="0062499F"/>
    <w:rsid w:val="00624D18"/>
    <w:rsid w:val="00624ED7"/>
    <w:rsid w:val="006250EF"/>
    <w:rsid w:val="006259C3"/>
    <w:rsid w:val="006268BB"/>
    <w:rsid w:val="00627216"/>
    <w:rsid w:val="00627293"/>
    <w:rsid w:val="00630AFF"/>
    <w:rsid w:val="00631468"/>
    <w:rsid w:val="006314F0"/>
    <w:rsid w:val="006315EB"/>
    <w:rsid w:val="00631DAB"/>
    <w:rsid w:val="00632720"/>
    <w:rsid w:val="00632DC7"/>
    <w:rsid w:val="00633466"/>
    <w:rsid w:val="006342FE"/>
    <w:rsid w:val="00634639"/>
    <w:rsid w:val="006356AF"/>
    <w:rsid w:val="00636092"/>
    <w:rsid w:val="006360D0"/>
    <w:rsid w:val="006368E7"/>
    <w:rsid w:val="00636CA8"/>
    <w:rsid w:val="0063756D"/>
    <w:rsid w:val="0063770B"/>
    <w:rsid w:val="0064194F"/>
    <w:rsid w:val="00641AD1"/>
    <w:rsid w:val="00642090"/>
    <w:rsid w:val="00643727"/>
    <w:rsid w:val="00643C80"/>
    <w:rsid w:val="00643F2C"/>
    <w:rsid w:val="00644712"/>
    <w:rsid w:val="00644980"/>
    <w:rsid w:val="00644D48"/>
    <w:rsid w:val="006455B6"/>
    <w:rsid w:val="006465FB"/>
    <w:rsid w:val="00646DA1"/>
    <w:rsid w:val="00646DD3"/>
    <w:rsid w:val="00646F78"/>
    <w:rsid w:val="00646FDB"/>
    <w:rsid w:val="00650A35"/>
    <w:rsid w:val="00651698"/>
    <w:rsid w:val="00651831"/>
    <w:rsid w:val="006519BB"/>
    <w:rsid w:val="006527D6"/>
    <w:rsid w:val="0065328B"/>
    <w:rsid w:val="006534EF"/>
    <w:rsid w:val="00655742"/>
    <w:rsid w:val="00655962"/>
    <w:rsid w:val="00655BE6"/>
    <w:rsid w:val="00656064"/>
    <w:rsid w:val="006562BB"/>
    <w:rsid w:val="00656C74"/>
    <w:rsid w:val="00657157"/>
    <w:rsid w:val="006578A5"/>
    <w:rsid w:val="00657C7E"/>
    <w:rsid w:val="00657DF1"/>
    <w:rsid w:val="006605A8"/>
    <w:rsid w:val="006606A9"/>
    <w:rsid w:val="0066082F"/>
    <w:rsid w:val="0066112C"/>
    <w:rsid w:val="00661802"/>
    <w:rsid w:val="006632FF"/>
    <w:rsid w:val="006635DF"/>
    <w:rsid w:val="00663AB7"/>
    <w:rsid w:val="006659D4"/>
    <w:rsid w:val="00666150"/>
    <w:rsid w:val="0066678C"/>
    <w:rsid w:val="006667F6"/>
    <w:rsid w:val="00666B16"/>
    <w:rsid w:val="00667798"/>
    <w:rsid w:val="0066784A"/>
    <w:rsid w:val="00667CEE"/>
    <w:rsid w:val="006702E2"/>
    <w:rsid w:val="00670394"/>
    <w:rsid w:val="00670515"/>
    <w:rsid w:val="00670C94"/>
    <w:rsid w:val="00670D87"/>
    <w:rsid w:val="00671270"/>
    <w:rsid w:val="0067129F"/>
    <w:rsid w:val="006712CC"/>
    <w:rsid w:val="0067145C"/>
    <w:rsid w:val="00671739"/>
    <w:rsid w:val="00673185"/>
    <w:rsid w:val="00673FC2"/>
    <w:rsid w:val="00674AA8"/>
    <w:rsid w:val="006755C2"/>
    <w:rsid w:val="00675606"/>
    <w:rsid w:val="006757E7"/>
    <w:rsid w:val="006759E0"/>
    <w:rsid w:val="00675E4F"/>
    <w:rsid w:val="006764DD"/>
    <w:rsid w:val="00677096"/>
    <w:rsid w:val="00677CF4"/>
    <w:rsid w:val="006800A2"/>
    <w:rsid w:val="00680197"/>
    <w:rsid w:val="006811FF"/>
    <w:rsid w:val="006814A6"/>
    <w:rsid w:val="00682295"/>
    <w:rsid w:val="00683C0A"/>
    <w:rsid w:val="00683E0F"/>
    <w:rsid w:val="006846F6"/>
    <w:rsid w:val="00686222"/>
    <w:rsid w:val="00686794"/>
    <w:rsid w:val="00687294"/>
    <w:rsid w:val="00687B46"/>
    <w:rsid w:val="00690CB2"/>
    <w:rsid w:val="006910D5"/>
    <w:rsid w:val="006913F4"/>
    <w:rsid w:val="0069153A"/>
    <w:rsid w:val="00691760"/>
    <w:rsid w:val="0069193A"/>
    <w:rsid w:val="00691BBF"/>
    <w:rsid w:val="00692787"/>
    <w:rsid w:val="00692FE0"/>
    <w:rsid w:val="006934D5"/>
    <w:rsid w:val="0069356B"/>
    <w:rsid w:val="00693582"/>
    <w:rsid w:val="0069365D"/>
    <w:rsid w:val="0069402F"/>
    <w:rsid w:val="00694B13"/>
    <w:rsid w:val="00694BE1"/>
    <w:rsid w:val="00694F7C"/>
    <w:rsid w:val="006955A4"/>
    <w:rsid w:val="00695BC7"/>
    <w:rsid w:val="006965A3"/>
    <w:rsid w:val="006967E1"/>
    <w:rsid w:val="006970F3"/>
    <w:rsid w:val="006979BA"/>
    <w:rsid w:val="006A0069"/>
    <w:rsid w:val="006A0BD0"/>
    <w:rsid w:val="006A0F01"/>
    <w:rsid w:val="006A10D5"/>
    <w:rsid w:val="006A141D"/>
    <w:rsid w:val="006A146C"/>
    <w:rsid w:val="006A1862"/>
    <w:rsid w:val="006A1B9B"/>
    <w:rsid w:val="006A1E0E"/>
    <w:rsid w:val="006A1E4E"/>
    <w:rsid w:val="006A2968"/>
    <w:rsid w:val="006A38C9"/>
    <w:rsid w:val="006A3A89"/>
    <w:rsid w:val="006A3F83"/>
    <w:rsid w:val="006A4548"/>
    <w:rsid w:val="006A5BE0"/>
    <w:rsid w:val="006A5C57"/>
    <w:rsid w:val="006A5F21"/>
    <w:rsid w:val="006A74AF"/>
    <w:rsid w:val="006B08FD"/>
    <w:rsid w:val="006B0D0F"/>
    <w:rsid w:val="006B0FD4"/>
    <w:rsid w:val="006B236A"/>
    <w:rsid w:val="006B2D67"/>
    <w:rsid w:val="006B4630"/>
    <w:rsid w:val="006B4AC7"/>
    <w:rsid w:val="006B5AD7"/>
    <w:rsid w:val="006B5B8A"/>
    <w:rsid w:val="006B611F"/>
    <w:rsid w:val="006B6203"/>
    <w:rsid w:val="006B6219"/>
    <w:rsid w:val="006B6539"/>
    <w:rsid w:val="006B6571"/>
    <w:rsid w:val="006B672D"/>
    <w:rsid w:val="006B6A5B"/>
    <w:rsid w:val="006B6DBE"/>
    <w:rsid w:val="006B6F05"/>
    <w:rsid w:val="006B6FFA"/>
    <w:rsid w:val="006B7525"/>
    <w:rsid w:val="006B7784"/>
    <w:rsid w:val="006B78BB"/>
    <w:rsid w:val="006C0044"/>
    <w:rsid w:val="006C14F3"/>
    <w:rsid w:val="006C1658"/>
    <w:rsid w:val="006C1C18"/>
    <w:rsid w:val="006C1CFF"/>
    <w:rsid w:val="006C248B"/>
    <w:rsid w:val="006C285F"/>
    <w:rsid w:val="006C2FCE"/>
    <w:rsid w:val="006C3E47"/>
    <w:rsid w:val="006C44AA"/>
    <w:rsid w:val="006C4681"/>
    <w:rsid w:val="006C512B"/>
    <w:rsid w:val="006C51A5"/>
    <w:rsid w:val="006C6E40"/>
    <w:rsid w:val="006D0051"/>
    <w:rsid w:val="006D0605"/>
    <w:rsid w:val="006D0D48"/>
    <w:rsid w:val="006D333C"/>
    <w:rsid w:val="006D365B"/>
    <w:rsid w:val="006D3FD7"/>
    <w:rsid w:val="006D3FE4"/>
    <w:rsid w:val="006D4997"/>
    <w:rsid w:val="006D4B0E"/>
    <w:rsid w:val="006D5141"/>
    <w:rsid w:val="006D5412"/>
    <w:rsid w:val="006D578F"/>
    <w:rsid w:val="006D5A2B"/>
    <w:rsid w:val="006D6D27"/>
    <w:rsid w:val="006D702E"/>
    <w:rsid w:val="006D72BA"/>
    <w:rsid w:val="006D771D"/>
    <w:rsid w:val="006E1434"/>
    <w:rsid w:val="006E184F"/>
    <w:rsid w:val="006E1C17"/>
    <w:rsid w:val="006E2E87"/>
    <w:rsid w:val="006E2E99"/>
    <w:rsid w:val="006E4A74"/>
    <w:rsid w:val="006E4BD5"/>
    <w:rsid w:val="006E4DC0"/>
    <w:rsid w:val="006E56EF"/>
    <w:rsid w:val="006E5E58"/>
    <w:rsid w:val="006E664F"/>
    <w:rsid w:val="006E66CB"/>
    <w:rsid w:val="006E6A86"/>
    <w:rsid w:val="006E6EC7"/>
    <w:rsid w:val="006E7467"/>
    <w:rsid w:val="006F0256"/>
    <w:rsid w:val="006F03FA"/>
    <w:rsid w:val="006F1D64"/>
    <w:rsid w:val="006F3905"/>
    <w:rsid w:val="006F3B48"/>
    <w:rsid w:val="006F590D"/>
    <w:rsid w:val="006F5EA9"/>
    <w:rsid w:val="006F6349"/>
    <w:rsid w:val="006F64CD"/>
    <w:rsid w:val="006F6A25"/>
    <w:rsid w:val="006F6DC1"/>
    <w:rsid w:val="006F7C74"/>
    <w:rsid w:val="006F7E66"/>
    <w:rsid w:val="00700B03"/>
    <w:rsid w:val="00700C4E"/>
    <w:rsid w:val="00700D36"/>
    <w:rsid w:val="00702773"/>
    <w:rsid w:val="00702788"/>
    <w:rsid w:val="007027EB"/>
    <w:rsid w:val="00703682"/>
    <w:rsid w:val="00703A21"/>
    <w:rsid w:val="00704234"/>
    <w:rsid w:val="00704770"/>
    <w:rsid w:val="007047E9"/>
    <w:rsid w:val="00704939"/>
    <w:rsid w:val="00704B6C"/>
    <w:rsid w:val="00704CC7"/>
    <w:rsid w:val="00705189"/>
    <w:rsid w:val="00705C7C"/>
    <w:rsid w:val="00706241"/>
    <w:rsid w:val="007067EF"/>
    <w:rsid w:val="00706A7B"/>
    <w:rsid w:val="00706AB2"/>
    <w:rsid w:val="00706C47"/>
    <w:rsid w:val="00710FD1"/>
    <w:rsid w:val="00711B12"/>
    <w:rsid w:val="00711E61"/>
    <w:rsid w:val="00712120"/>
    <w:rsid w:val="0071291F"/>
    <w:rsid w:val="0071299B"/>
    <w:rsid w:val="00712A98"/>
    <w:rsid w:val="0071318A"/>
    <w:rsid w:val="007132D5"/>
    <w:rsid w:val="007133D1"/>
    <w:rsid w:val="00713EBE"/>
    <w:rsid w:val="00713F40"/>
    <w:rsid w:val="007148B2"/>
    <w:rsid w:val="007148E0"/>
    <w:rsid w:val="00716A72"/>
    <w:rsid w:val="00716DAF"/>
    <w:rsid w:val="00717B5B"/>
    <w:rsid w:val="00717F7B"/>
    <w:rsid w:val="00720C8A"/>
    <w:rsid w:val="00721D7A"/>
    <w:rsid w:val="00722576"/>
    <w:rsid w:val="00722621"/>
    <w:rsid w:val="00723049"/>
    <w:rsid w:val="00723228"/>
    <w:rsid w:val="00724861"/>
    <w:rsid w:val="007256B6"/>
    <w:rsid w:val="007259B0"/>
    <w:rsid w:val="00726499"/>
    <w:rsid w:val="007267D3"/>
    <w:rsid w:val="0072746E"/>
    <w:rsid w:val="0073058D"/>
    <w:rsid w:val="00730AAB"/>
    <w:rsid w:val="00730C29"/>
    <w:rsid w:val="00730EB9"/>
    <w:rsid w:val="007318CC"/>
    <w:rsid w:val="00732672"/>
    <w:rsid w:val="00732A63"/>
    <w:rsid w:val="00734278"/>
    <w:rsid w:val="00736F0A"/>
    <w:rsid w:val="00736FC5"/>
    <w:rsid w:val="00737357"/>
    <w:rsid w:val="0073771E"/>
    <w:rsid w:val="007411F4"/>
    <w:rsid w:val="0074146A"/>
    <w:rsid w:val="00741BE1"/>
    <w:rsid w:val="007422C7"/>
    <w:rsid w:val="00742860"/>
    <w:rsid w:val="00743B38"/>
    <w:rsid w:val="00744C4B"/>
    <w:rsid w:val="00744DE8"/>
    <w:rsid w:val="00744E1A"/>
    <w:rsid w:val="00746510"/>
    <w:rsid w:val="0074669D"/>
    <w:rsid w:val="007469B9"/>
    <w:rsid w:val="007501C2"/>
    <w:rsid w:val="007518B2"/>
    <w:rsid w:val="007518F4"/>
    <w:rsid w:val="00751CF3"/>
    <w:rsid w:val="007528C9"/>
    <w:rsid w:val="00752A86"/>
    <w:rsid w:val="00753215"/>
    <w:rsid w:val="007536F3"/>
    <w:rsid w:val="00753913"/>
    <w:rsid w:val="00753BF7"/>
    <w:rsid w:val="007548EE"/>
    <w:rsid w:val="007549F7"/>
    <w:rsid w:val="007568A1"/>
    <w:rsid w:val="00756A89"/>
    <w:rsid w:val="00756C03"/>
    <w:rsid w:val="00756F4A"/>
    <w:rsid w:val="00757B34"/>
    <w:rsid w:val="00757CD7"/>
    <w:rsid w:val="00760510"/>
    <w:rsid w:val="00760C27"/>
    <w:rsid w:val="007610C4"/>
    <w:rsid w:val="00761303"/>
    <w:rsid w:val="00761D8B"/>
    <w:rsid w:val="00761F7B"/>
    <w:rsid w:val="00761FED"/>
    <w:rsid w:val="00762050"/>
    <w:rsid w:val="007639A4"/>
    <w:rsid w:val="00763CA8"/>
    <w:rsid w:val="00764398"/>
    <w:rsid w:val="00764742"/>
    <w:rsid w:val="00765967"/>
    <w:rsid w:val="0076600E"/>
    <w:rsid w:val="00766CE5"/>
    <w:rsid w:val="00766DAF"/>
    <w:rsid w:val="0076752D"/>
    <w:rsid w:val="00770915"/>
    <w:rsid w:val="00770C67"/>
    <w:rsid w:val="00771050"/>
    <w:rsid w:val="007710D4"/>
    <w:rsid w:val="007712B0"/>
    <w:rsid w:val="007720B2"/>
    <w:rsid w:val="007723AF"/>
    <w:rsid w:val="007726AE"/>
    <w:rsid w:val="00772C94"/>
    <w:rsid w:val="00773211"/>
    <w:rsid w:val="00773DF5"/>
    <w:rsid w:val="00774108"/>
    <w:rsid w:val="007746FF"/>
    <w:rsid w:val="007748D6"/>
    <w:rsid w:val="007753F5"/>
    <w:rsid w:val="00775491"/>
    <w:rsid w:val="00775591"/>
    <w:rsid w:val="00775BB7"/>
    <w:rsid w:val="00776095"/>
    <w:rsid w:val="00776228"/>
    <w:rsid w:val="00776259"/>
    <w:rsid w:val="00776444"/>
    <w:rsid w:val="00776D53"/>
    <w:rsid w:val="00777453"/>
    <w:rsid w:val="007779B8"/>
    <w:rsid w:val="00777E28"/>
    <w:rsid w:val="0078087C"/>
    <w:rsid w:val="00780E07"/>
    <w:rsid w:val="007810D1"/>
    <w:rsid w:val="007814D1"/>
    <w:rsid w:val="00782240"/>
    <w:rsid w:val="00782F2C"/>
    <w:rsid w:val="00783E82"/>
    <w:rsid w:val="007842F8"/>
    <w:rsid w:val="00784B01"/>
    <w:rsid w:val="00784EAD"/>
    <w:rsid w:val="0078515E"/>
    <w:rsid w:val="00785CD0"/>
    <w:rsid w:val="0078604B"/>
    <w:rsid w:val="007871CC"/>
    <w:rsid w:val="007875B1"/>
    <w:rsid w:val="007879AB"/>
    <w:rsid w:val="00790823"/>
    <w:rsid w:val="00790D41"/>
    <w:rsid w:val="00792247"/>
    <w:rsid w:val="00792690"/>
    <w:rsid w:val="00792C29"/>
    <w:rsid w:val="00793250"/>
    <w:rsid w:val="00793327"/>
    <w:rsid w:val="0079345F"/>
    <w:rsid w:val="007944E5"/>
    <w:rsid w:val="0079470B"/>
    <w:rsid w:val="007949D8"/>
    <w:rsid w:val="00795249"/>
    <w:rsid w:val="00795BDB"/>
    <w:rsid w:val="00796898"/>
    <w:rsid w:val="00796FD3"/>
    <w:rsid w:val="007971E5"/>
    <w:rsid w:val="007A09C8"/>
    <w:rsid w:val="007A0F23"/>
    <w:rsid w:val="007A16F9"/>
    <w:rsid w:val="007A17CF"/>
    <w:rsid w:val="007A1BE4"/>
    <w:rsid w:val="007A2AFC"/>
    <w:rsid w:val="007A3068"/>
    <w:rsid w:val="007A32A9"/>
    <w:rsid w:val="007A36CD"/>
    <w:rsid w:val="007A3DDE"/>
    <w:rsid w:val="007A51EF"/>
    <w:rsid w:val="007A6CA7"/>
    <w:rsid w:val="007A6E9E"/>
    <w:rsid w:val="007A70EC"/>
    <w:rsid w:val="007A7F7F"/>
    <w:rsid w:val="007B0703"/>
    <w:rsid w:val="007B0901"/>
    <w:rsid w:val="007B133C"/>
    <w:rsid w:val="007B160C"/>
    <w:rsid w:val="007B25BC"/>
    <w:rsid w:val="007B298E"/>
    <w:rsid w:val="007B3B22"/>
    <w:rsid w:val="007B6369"/>
    <w:rsid w:val="007B7AFE"/>
    <w:rsid w:val="007C0516"/>
    <w:rsid w:val="007C05DF"/>
    <w:rsid w:val="007C0A2F"/>
    <w:rsid w:val="007C0CA9"/>
    <w:rsid w:val="007C163A"/>
    <w:rsid w:val="007C1784"/>
    <w:rsid w:val="007C1C4D"/>
    <w:rsid w:val="007C1F97"/>
    <w:rsid w:val="007C20CA"/>
    <w:rsid w:val="007C25CB"/>
    <w:rsid w:val="007C274C"/>
    <w:rsid w:val="007C3184"/>
    <w:rsid w:val="007C3277"/>
    <w:rsid w:val="007C3828"/>
    <w:rsid w:val="007C395C"/>
    <w:rsid w:val="007C3A2A"/>
    <w:rsid w:val="007C459F"/>
    <w:rsid w:val="007C4AF7"/>
    <w:rsid w:val="007C642D"/>
    <w:rsid w:val="007C6CE9"/>
    <w:rsid w:val="007C74D4"/>
    <w:rsid w:val="007C774B"/>
    <w:rsid w:val="007D0B7F"/>
    <w:rsid w:val="007D12DE"/>
    <w:rsid w:val="007D165A"/>
    <w:rsid w:val="007D1906"/>
    <w:rsid w:val="007D1940"/>
    <w:rsid w:val="007D1DC3"/>
    <w:rsid w:val="007D2498"/>
    <w:rsid w:val="007D3454"/>
    <w:rsid w:val="007D3C17"/>
    <w:rsid w:val="007D4572"/>
    <w:rsid w:val="007D467A"/>
    <w:rsid w:val="007D46A1"/>
    <w:rsid w:val="007D47B4"/>
    <w:rsid w:val="007D4D4D"/>
    <w:rsid w:val="007D6278"/>
    <w:rsid w:val="007D654B"/>
    <w:rsid w:val="007D6648"/>
    <w:rsid w:val="007D70A5"/>
    <w:rsid w:val="007D7A6B"/>
    <w:rsid w:val="007E0282"/>
    <w:rsid w:val="007E030D"/>
    <w:rsid w:val="007E0B5B"/>
    <w:rsid w:val="007E1902"/>
    <w:rsid w:val="007E1A0C"/>
    <w:rsid w:val="007E21B4"/>
    <w:rsid w:val="007E3969"/>
    <w:rsid w:val="007E3AE6"/>
    <w:rsid w:val="007E4065"/>
    <w:rsid w:val="007E4A4D"/>
    <w:rsid w:val="007E4AAD"/>
    <w:rsid w:val="007E4B6E"/>
    <w:rsid w:val="007E4CD0"/>
    <w:rsid w:val="007E51F0"/>
    <w:rsid w:val="007E53C2"/>
    <w:rsid w:val="007E560E"/>
    <w:rsid w:val="007E62E4"/>
    <w:rsid w:val="007E6467"/>
    <w:rsid w:val="007E66F1"/>
    <w:rsid w:val="007E6E62"/>
    <w:rsid w:val="007E7108"/>
    <w:rsid w:val="007E7E65"/>
    <w:rsid w:val="007F1B95"/>
    <w:rsid w:val="007F1EBD"/>
    <w:rsid w:val="007F1FE8"/>
    <w:rsid w:val="007F21E6"/>
    <w:rsid w:val="007F3162"/>
    <w:rsid w:val="007F4EDA"/>
    <w:rsid w:val="007F6A50"/>
    <w:rsid w:val="007F6B75"/>
    <w:rsid w:val="008002E6"/>
    <w:rsid w:val="008014BA"/>
    <w:rsid w:val="00802453"/>
    <w:rsid w:val="00802526"/>
    <w:rsid w:val="00802991"/>
    <w:rsid w:val="00803206"/>
    <w:rsid w:val="00803ACB"/>
    <w:rsid w:val="00803F34"/>
    <w:rsid w:val="00804A1A"/>
    <w:rsid w:val="0080505F"/>
    <w:rsid w:val="00805062"/>
    <w:rsid w:val="0080515C"/>
    <w:rsid w:val="00806316"/>
    <w:rsid w:val="0080685F"/>
    <w:rsid w:val="00806930"/>
    <w:rsid w:val="0080758D"/>
    <w:rsid w:val="0081010B"/>
    <w:rsid w:val="008107E4"/>
    <w:rsid w:val="008108C0"/>
    <w:rsid w:val="00810EDA"/>
    <w:rsid w:val="00811019"/>
    <w:rsid w:val="00811216"/>
    <w:rsid w:val="00811581"/>
    <w:rsid w:val="00811ECF"/>
    <w:rsid w:val="008122A6"/>
    <w:rsid w:val="00813346"/>
    <w:rsid w:val="00813BDB"/>
    <w:rsid w:val="00814CB7"/>
    <w:rsid w:val="00814ECE"/>
    <w:rsid w:val="008151CF"/>
    <w:rsid w:val="00815850"/>
    <w:rsid w:val="00815990"/>
    <w:rsid w:val="00815F7C"/>
    <w:rsid w:val="00816368"/>
    <w:rsid w:val="00816B04"/>
    <w:rsid w:val="00816BFF"/>
    <w:rsid w:val="00817C0E"/>
    <w:rsid w:val="00820586"/>
    <w:rsid w:val="00820912"/>
    <w:rsid w:val="008209B0"/>
    <w:rsid w:val="008217B5"/>
    <w:rsid w:val="008218A3"/>
    <w:rsid w:val="00823C02"/>
    <w:rsid w:val="0082487E"/>
    <w:rsid w:val="00824929"/>
    <w:rsid w:val="00825EC1"/>
    <w:rsid w:val="00826028"/>
    <w:rsid w:val="00826B29"/>
    <w:rsid w:val="00826EB8"/>
    <w:rsid w:val="00826FE9"/>
    <w:rsid w:val="00826FF3"/>
    <w:rsid w:val="00827972"/>
    <w:rsid w:val="00830D77"/>
    <w:rsid w:val="008312E5"/>
    <w:rsid w:val="00831C03"/>
    <w:rsid w:val="00833EB9"/>
    <w:rsid w:val="008340DA"/>
    <w:rsid w:val="00834346"/>
    <w:rsid w:val="00834D85"/>
    <w:rsid w:val="00836933"/>
    <w:rsid w:val="00836AC6"/>
    <w:rsid w:val="00836DB4"/>
    <w:rsid w:val="00836DE5"/>
    <w:rsid w:val="00836F20"/>
    <w:rsid w:val="008372CA"/>
    <w:rsid w:val="008372F6"/>
    <w:rsid w:val="008402B7"/>
    <w:rsid w:val="00840396"/>
    <w:rsid w:val="00840586"/>
    <w:rsid w:val="00840A4E"/>
    <w:rsid w:val="00840F19"/>
    <w:rsid w:val="00840FDC"/>
    <w:rsid w:val="00840FF3"/>
    <w:rsid w:val="00841BD2"/>
    <w:rsid w:val="00842003"/>
    <w:rsid w:val="0084259A"/>
    <w:rsid w:val="00842794"/>
    <w:rsid w:val="00843637"/>
    <w:rsid w:val="008437D6"/>
    <w:rsid w:val="00844FCD"/>
    <w:rsid w:val="00845173"/>
    <w:rsid w:val="008471B0"/>
    <w:rsid w:val="00847330"/>
    <w:rsid w:val="0084744D"/>
    <w:rsid w:val="008475A8"/>
    <w:rsid w:val="008479FB"/>
    <w:rsid w:val="00847F28"/>
    <w:rsid w:val="00851055"/>
    <w:rsid w:val="00851871"/>
    <w:rsid w:val="00852876"/>
    <w:rsid w:val="008532BE"/>
    <w:rsid w:val="00853D3F"/>
    <w:rsid w:val="008544A6"/>
    <w:rsid w:val="008551F7"/>
    <w:rsid w:val="00855A24"/>
    <w:rsid w:val="00855CA0"/>
    <w:rsid w:val="00855F65"/>
    <w:rsid w:val="008565EA"/>
    <w:rsid w:val="00856B51"/>
    <w:rsid w:val="00857399"/>
    <w:rsid w:val="00857A43"/>
    <w:rsid w:val="00860507"/>
    <w:rsid w:val="00860A29"/>
    <w:rsid w:val="00860E1E"/>
    <w:rsid w:val="00861098"/>
    <w:rsid w:val="00861362"/>
    <w:rsid w:val="00861EFC"/>
    <w:rsid w:val="008621C0"/>
    <w:rsid w:val="008624F2"/>
    <w:rsid w:val="0086267C"/>
    <w:rsid w:val="008627B8"/>
    <w:rsid w:val="00863214"/>
    <w:rsid w:val="0086337C"/>
    <w:rsid w:val="008649D9"/>
    <w:rsid w:val="00864AD6"/>
    <w:rsid w:val="00864F73"/>
    <w:rsid w:val="0086542E"/>
    <w:rsid w:val="0086561E"/>
    <w:rsid w:val="00866828"/>
    <w:rsid w:val="0086691C"/>
    <w:rsid w:val="00866CE4"/>
    <w:rsid w:val="00867E74"/>
    <w:rsid w:val="00870A65"/>
    <w:rsid w:val="0087175E"/>
    <w:rsid w:val="00872A00"/>
    <w:rsid w:val="008734D6"/>
    <w:rsid w:val="008734DE"/>
    <w:rsid w:val="0087350A"/>
    <w:rsid w:val="008747DE"/>
    <w:rsid w:val="00874C27"/>
    <w:rsid w:val="00875968"/>
    <w:rsid w:val="00875C4B"/>
    <w:rsid w:val="00876BD2"/>
    <w:rsid w:val="00876BF8"/>
    <w:rsid w:val="00877168"/>
    <w:rsid w:val="00877464"/>
    <w:rsid w:val="0087760E"/>
    <w:rsid w:val="00877958"/>
    <w:rsid w:val="008819E8"/>
    <w:rsid w:val="00881B0A"/>
    <w:rsid w:val="00881C68"/>
    <w:rsid w:val="00881DE7"/>
    <w:rsid w:val="00881F2B"/>
    <w:rsid w:val="0088205B"/>
    <w:rsid w:val="008823C3"/>
    <w:rsid w:val="008823FE"/>
    <w:rsid w:val="00882740"/>
    <w:rsid w:val="00882955"/>
    <w:rsid w:val="0088327E"/>
    <w:rsid w:val="008834FE"/>
    <w:rsid w:val="0088414B"/>
    <w:rsid w:val="0088499E"/>
    <w:rsid w:val="008852C1"/>
    <w:rsid w:val="008853D1"/>
    <w:rsid w:val="0088634A"/>
    <w:rsid w:val="00887B8F"/>
    <w:rsid w:val="00887D58"/>
    <w:rsid w:val="00890AA5"/>
    <w:rsid w:val="00891E45"/>
    <w:rsid w:val="00892040"/>
    <w:rsid w:val="008920D5"/>
    <w:rsid w:val="0089331C"/>
    <w:rsid w:val="008939FA"/>
    <w:rsid w:val="00894499"/>
    <w:rsid w:val="00894698"/>
    <w:rsid w:val="00894BB3"/>
    <w:rsid w:val="00894E92"/>
    <w:rsid w:val="00894EF2"/>
    <w:rsid w:val="00894F54"/>
    <w:rsid w:val="00894F5A"/>
    <w:rsid w:val="0089594F"/>
    <w:rsid w:val="00895AF3"/>
    <w:rsid w:val="00896053"/>
    <w:rsid w:val="0089683F"/>
    <w:rsid w:val="008A164D"/>
    <w:rsid w:val="008A1D14"/>
    <w:rsid w:val="008A2D5F"/>
    <w:rsid w:val="008A2F3C"/>
    <w:rsid w:val="008A3388"/>
    <w:rsid w:val="008A3A57"/>
    <w:rsid w:val="008A48F2"/>
    <w:rsid w:val="008A4B9A"/>
    <w:rsid w:val="008A5BA5"/>
    <w:rsid w:val="008A64D9"/>
    <w:rsid w:val="008A6C08"/>
    <w:rsid w:val="008A6CD0"/>
    <w:rsid w:val="008A76E9"/>
    <w:rsid w:val="008B0514"/>
    <w:rsid w:val="008B0E5D"/>
    <w:rsid w:val="008B1330"/>
    <w:rsid w:val="008B20C6"/>
    <w:rsid w:val="008B21D4"/>
    <w:rsid w:val="008B2AAF"/>
    <w:rsid w:val="008B32BE"/>
    <w:rsid w:val="008B3CBB"/>
    <w:rsid w:val="008B40C9"/>
    <w:rsid w:val="008B4D6E"/>
    <w:rsid w:val="008B5108"/>
    <w:rsid w:val="008B59C7"/>
    <w:rsid w:val="008B5CF2"/>
    <w:rsid w:val="008B5D3C"/>
    <w:rsid w:val="008B697F"/>
    <w:rsid w:val="008B7294"/>
    <w:rsid w:val="008B797B"/>
    <w:rsid w:val="008B7A8C"/>
    <w:rsid w:val="008B7E69"/>
    <w:rsid w:val="008C04FF"/>
    <w:rsid w:val="008C0855"/>
    <w:rsid w:val="008C2455"/>
    <w:rsid w:val="008C350C"/>
    <w:rsid w:val="008C37F5"/>
    <w:rsid w:val="008C401B"/>
    <w:rsid w:val="008C43C0"/>
    <w:rsid w:val="008C482C"/>
    <w:rsid w:val="008C4B0B"/>
    <w:rsid w:val="008C4B7C"/>
    <w:rsid w:val="008C4EA9"/>
    <w:rsid w:val="008C50C6"/>
    <w:rsid w:val="008C50D7"/>
    <w:rsid w:val="008C5F49"/>
    <w:rsid w:val="008C6A26"/>
    <w:rsid w:val="008C6F7A"/>
    <w:rsid w:val="008C7028"/>
    <w:rsid w:val="008C7822"/>
    <w:rsid w:val="008D07BE"/>
    <w:rsid w:val="008D183E"/>
    <w:rsid w:val="008D1B9B"/>
    <w:rsid w:val="008D1BD5"/>
    <w:rsid w:val="008D20FE"/>
    <w:rsid w:val="008D2395"/>
    <w:rsid w:val="008D2C2F"/>
    <w:rsid w:val="008D2CFB"/>
    <w:rsid w:val="008D48D9"/>
    <w:rsid w:val="008D5837"/>
    <w:rsid w:val="008D5D81"/>
    <w:rsid w:val="008D6E4A"/>
    <w:rsid w:val="008D7329"/>
    <w:rsid w:val="008D778C"/>
    <w:rsid w:val="008D79B4"/>
    <w:rsid w:val="008D7C6B"/>
    <w:rsid w:val="008D7D05"/>
    <w:rsid w:val="008E03FC"/>
    <w:rsid w:val="008E140A"/>
    <w:rsid w:val="008E169F"/>
    <w:rsid w:val="008E17CA"/>
    <w:rsid w:val="008E1E8B"/>
    <w:rsid w:val="008E1FFE"/>
    <w:rsid w:val="008E2EDC"/>
    <w:rsid w:val="008E32CA"/>
    <w:rsid w:val="008E3889"/>
    <w:rsid w:val="008E4857"/>
    <w:rsid w:val="008E4CD9"/>
    <w:rsid w:val="008E4F26"/>
    <w:rsid w:val="008E51CE"/>
    <w:rsid w:val="008E5796"/>
    <w:rsid w:val="008E57D0"/>
    <w:rsid w:val="008E6511"/>
    <w:rsid w:val="008E7016"/>
    <w:rsid w:val="008E721B"/>
    <w:rsid w:val="008E7926"/>
    <w:rsid w:val="008F1571"/>
    <w:rsid w:val="008F1978"/>
    <w:rsid w:val="008F1A55"/>
    <w:rsid w:val="008F1C93"/>
    <w:rsid w:val="008F1F82"/>
    <w:rsid w:val="008F2A46"/>
    <w:rsid w:val="008F38A7"/>
    <w:rsid w:val="008F3E73"/>
    <w:rsid w:val="008F45EB"/>
    <w:rsid w:val="008F51D6"/>
    <w:rsid w:val="008F56B0"/>
    <w:rsid w:val="008F5EE1"/>
    <w:rsid w:val="008F70B6"/>
    <w:rsid w:val="008F7615"/>
    <w:rsid w:val="008F78E5"/>
    <w:rsid w:val="008F7CFA"/>
    <w:rsid w:val="00900658"/>
    <w:rsid w:val="00900B7E"/>
    <w:rsid w:val="00901F89"/>
    <w:rsid w:val="00902A4A"/>
    <w:rsid w:val="00903280"/>
    <w:rsid w:val="009044C7"/>
    <w:rsid w:val="0090456C"/>
    <w:rsid w:val="009048C4"/>
    <w:rsid w:val="00904A4F"/>
    <w:rsid w:val="00905883"/>
    <w:rsid w:val="009061E3"/>
    <w:rsid w:val="00906224"/>
    <w:rsid w:val="00906325"/>
    <w:rsid w:val="00906517"/>
    <w:rsid w:val="00907192"/>
    <w:rsid w:val="009072DA"/>
    <w:rsid w:val="00907565"/>
    <w:rsid w:val="009106D8"/>
    <w:rsid w:val="009108BB"/>
    <w:rsid w:val="009108C3"/>
    <w:rsid w:val="00911687"/>
    <w:rsid w:val="00911A4D"/>
    <w:rsid w:val="009124E5"/>
    <w:rsid w:val="009129B1"/>
    <w:rsid w:val="00913491"/>
    <w:rsid w:val="00913548"/>
    <w:rsid w:val="00913885"/>
    <w:rsid w:val="00913BAA"/>
    <w:rsid w:val="00913F42"/>
    <w:rsid w:val="0091433A"/>
    <w:rsid w:val="00914898"/>
    <w:rsid w:val="00914A9D"/>
    <w:rsid w:val="00915074"/>
    <w:rsid w:val="0091510D"/>
    <w:rsid w:val="00916714"/>
    <w:rsid w:val="009167A1"/>
    <w:rsid w:val="00916A57"/>
    <w:rsid w:val="0091777A"/>
    <w:rsid w:val="009177FE"/>
    <w:rsid w:val="0092030A"/>
    <w:rsid w:val="00921512"/>
    <w:rsid w:val="00921BCB"/>
    <w:rsid w:val="00921EF7"/>
    <w:rsid w:val="009220D1"/>
    <w:rsid w:val="0092300D"/>
    <w:rsid w:val="009234F8"/>
    <w:rsid w:val="009245E5"/>
    <w:rsid w:val="00924A89"/>
    <w:rsid w:val="00925A00"/>
    <w:rsid w:val="00926595"/>
    <w:rsid w:val="00926617"/>
    <w:rsid w:val="00926C28"/>
    <w:rsid w:val="00927100"/>
    <w:rsid w:val="00930CA3"/>
    <w:rsid w:val="00930D3B"/>
    <w:rsid w:val="00930EBF"/>
    <w:rsid w:val="00931695"/>
    <w:rsid w:val="009318DF"/>
    <w:rsid w:val="009329C5"/>
    <w:rsid w:val="00932AE1"/>
    <w:rsid w:val="0093377A"/>
    <w:rsid w:val="009342FA"/>
    <w:rsid w:val="00934AFC"/>
    <w:rsid w:val="00934B7E"/>
    <w:rsid w:val="00934DCC"/>
    <w:rsid w:val="00936D09"/>
    <w:rsid w:val="00937152"/>
    <w:rsid w:val="00937344"/>
    <w:rsid w:val="00937681"/>
    <w:rsid w:val="00941DD2"/>
    <w:rsid w:val="009422D7"/>
    <w:rsid w:val="009424D9"/>
    <w:rsid w:val="009429FD"/>
    <w:rsid w:val="00943777"/>
    <w:rsid w:val="00943FDA"/>
    <w:rsid w:val="00944775"/>
    <w:rsid w:val="00945CB9"/>
    <w:rsid w:val="00945E92"/>
    <w:rsid w:val="00946403"/>
    <w:rsid w:val="00946953"/>
    <w:rsid w:val="00947C1E"/>
    <w:rsid w:val="00947E9E"/>
    <w:rsid w:val="0095006A"/>
    <w:rsid w:val="00950413"/>
    <w:rsid w:val="0095043C"/>
    <w:rsid w:val="009506BC"/>
    <w:rsid w:val="009509B3"/>
    <w:rsid w:val="00950AE2"/>
    <w:rsid w:val="00950EC0"/>
    <w:rsid w:val="00951039"/>
    <w:rsid w:val="0095103D"/>
    <w:rsid w:val="00952008"/>
    <w:rsid w:val="009529F1"/>
    <w:rsid w:val="00952B64"/>
    <w:rsid w:val="009534EB"/>
    <w:rsid w:val="00953AB7"/>
    <w:rsid w:val="009555ED"/>
    <w:rsid w:val="009557F8"/>
    <w:rsid w:val="0095609F"/>
    <w:rsid w:val="00956579"/>
    <w:rsid w:val="00956A60"/>
    <w:rsid w:val="00956E64"/>
    <w:rsid w:val="0095763D"/>
    <w:rsid w:val="00957E71"/>
    <w:rsid w:val="00957ED9"/>
    <w:rsid w:val="009600CC"/>
    <w:rsid w:val="00962421"/>
    <w:rsid w:val="009624CA"/>
    <w:rsid w:val="009627CA"/>
    <w:rsid w:val="00962E66"/>
    <w:rsid w:val="009632C9"/>
    <w:rsid w:val="0096351B"/>
    <w:rsid w:val="0096477B"/>
    <w:rsid w:val="009648F2"/>
    <w:rsid w:val="00965054"/>
    <w:rsid w:val="009652F5"/>
    <w:rsid w:val="0096538D"/>
    <w:rsid w:val="00965639"/>
    <w:rsid w:val="00965735"/>
    <w:rsid w:val="00966006"/>
    <w:rsid w:val="00966335"/>
    <w:rsid w:val="009666E3"/>
    <w:rsid w:val="00966E77"/>
    <w:rsid w:val="0096761C"/>
    <w:rsid w:val="00967DDD"/>
    <w:rsid w:val="00970050"/>
    <w:rsid w:val="00970A69"/>
    <w:rsid w:val="009713BB"/>
    <w:rsid w:val="00971B72"/>
    <w:rsid w:val="00971E75"/>
    <w:rsid w:val="00972178"/>
    <w:rsid w:val="009721C2"/>
    <w:rsid w:val="009721C8"/>
    <w:rsid w:val="009722D5"/>
    <w:rsid w:val="009725A4"/>
    <w:rsid w:val="00972C6E"/>
    <w:rsid w:val="00973116"/>
    <w:rsid w:val="009757C3"/>
    <w:rsid w:val="00976355"/>
    <w:rsid w:val="009764DA"/>
    <w:rsid w:val="00976C62"/>
    <w:rsid w:val="00981830"/>
    <w:rsid w:val="0098353B"/>
    <w:rsid w:val="0098369F"/>
    <w:rsid w:val="00983B32"/>
    <w:rsid w:val="00983D67"/>
    <w:rsid w:val="00983F29"/>
    <w:rsid w:val="00985902"/>
    <w:rsid w:val="00985CF6"/>
    <w:rsid w:val="009864A0"/>
    <w:rsid w:val="009865DC"/>
    <w:rsid w:val="009868B7"/>
    <w:rsid w:val="00987298"/>
    <w:rsid w:val="009879C9"/>
    <w:rsid w:val="009879EA"/>
    <w:rsid w:val="009904EA"/>
    <w:rsid w:val="00991231"/>
    <w:rsid w:val="009912CC"/>
    <w:rsid w:val="009916F9"/>
    <w:rsid w:val="00991FA8"/>
    <w:rsid w:val="0099267D"/>
    <w:rsid w:val="0099372C"/>
    <w:rsid w:val="009942D5"/>
    <w:rsid w:val="009943C8"/>
    <w:rsid w:val="009944A8"/>
    <w:rsid w:val="00994622"/>
    <w:rsid w:val="009948B6"/>
    <w:rsid w:val="00995B30"/>
    <w:rsid w:val="00995C94"/>
    <w:rsid w:val="00995F6A"/>
    <w:rsid w:val="00996747"/>
    <w:rsid w:val="0099705D"/>
    <w:rsid w:val="0099719C"/>
    <w:rsid w:val="00997372"/>
    <w:rsid w:val="009973E6"/>
    <w:rsid w:val="00997BBB"/>
    <w:rsid w:val="009A088B"/>
    <w:rsid w:val="009A08A2"/>
    <w:rsid w:val="009A1088"/>
    <w:rsid w:val="009A1DD6"/>
    <w:rsid w:val="009A29B3"/>
    <w:rsid w:val="009A2C6B"/>
    <w:rsid w:val="009A3237"/>
    <w:rsid w:val="009A3425"/>
    <w:rsid w:val="009A469E"/>
    <w:rsid w:val="009A4B7F"/>
    <w:rsid w:val="009A4E61"/>
    <w:rsid w:val="009A6A0A"/>
    <w:rsid w:val="009A6B13"/>
    <w:rsid w:val="009A6FF2"/>
    <w:rsid w:val="009A7867"/>
    <w:rsid w:val="009A78D4"/>
    <w:rsid w:val="009A7998"/>
    <w:rsid w:val="009A7A96"/>
    <w:rsid w:val="009A7EFF"/>
    <w:rsid w:val="009B0284"/>
    <w:rsid w:val="009B06CC"/>
    <w:rsid w:val="009B12E9"/>
    <w:rsid w:val="009B131E"/>
    <w:rsid w:val="009B1350"/>
    <w:rsid w:val="009B1B23"/>
    <w:rsid w:val="009B1D12"/>
    <w:rsid w:val="009B1E3E"/>
    <w:rsid w:val="009B31AE"/>
    <w:rsid w:val="009B357A"/>
    <w:rsid w:val="009B3CC1"/>
    <w:rsid w:val="009B416D"/>
    <w:rsid w:val="009B46AA"/>
    <w:rsid w:val="009B4FEF"/>
    <w:rsid w:val="009B5644"/>
    <w:rsid w:val="009B5BA9"/>
    <w:rsid w:val="009B6277"/>
    <w:rsid w:val="009B63D9"/>
    <w:rsid w:val="009B6470"/>
    <w:rsid w:val="009B65A4"/>
    <w:rsid w:val="009B6FF5"/>
    <w:rsid w:val="009B74E5"/>
    <w:rsid w:val="009B7D5C"/>
    <w:rsid w:val="009C0B2D"/>
    <w:rsid w:val="009C0BBB"/>
    <w:rsid w:val="009C0DC6"/>
    <w:rsid w:val="009C2822"/>
    <w:rsid w:val="009C2F90"/>
    <w:rsid w:val="009C381B"/>
    <w:rsid w:val="009C39E4"/>
    <w:rsid w:val="009C3AAE"/>
    <w:rsid w:val="009C3FFF"/>
    <w:rsid w:val="009C4AF6"/>
    <w:rsid w:val="009C5D9B"/>
    <w:rsid w:val="009C62F5"/>
    <w:rsid w:val="009C63B2"/>
    <w:rsid w:val="009C643D"/>
    <w:rsid w:val="009C78EA"/>
    <w:rsid w:val="009C7B03"/>
    <w:rsid w:val="009D08A1"/>
    <w:rsid w:val="009D0BBB"/>
    <w:rsid w:val="009D17B0"/>
    <w:rsid w:val="009D1887"/>
    <w:rsid w:val="009D1C95"/>
    <w:rsid w:val="009D1DA5"/>
    <w:rsid w:val="009D1F42"/>
    <w:rsid w:val="009D285B"/>
    <w:rsid w:val="009D29A3"/>
    <w:rsid w:val="009D2BE3"/>
    <w:rsid w:val="009D31D5"/>
    <w:rsid w:val="009D4020"/>
    <w:rsid w:val="009D425A"/>
    <w:rsid w:val="009D522D"/>
    <w:rsid w:val="009D549B"/>
    <w:rsid w:val="009D5529"/>
    <w:rsid w:val="009D765F"/>
    <w:rsid w:val="009E045E"/>
    <w:rsid w:val="009E0821"/>
    <w:rsid w:val="009E0FEC"/>
    <w:rsid w:val="009E11F1"/>
    <w:rsid w:val="009E2EFB"/>
    <w:rsid w:val="009E4EDE"/>
    <w:rsid w:val="009E509E"/>
    <w:rsid w:val="009E5244"/>
    <w:rsid w:val="009E5B65"/>
    <w:rsid w:val="009E6038"/>
    <w:rsid w:val="009E66F3"/>
    <w:rsid w:val="009E6D84"/>
    <w:rsid w:val="009E6E2C"/>
    <w:rsid w:val="009E7606"/>
    <w:rsid w:val="009E7804"/>
    <w:rsid w:val="009E7B00"/>
    <w:rsid w:val="009F048B"/>
    <w:rsid w:val="009F083F"/>
    <w:rsid w:val="009F090F"/>
    <w:rsid w:val="009F10BA"/>
    <w:rsid w:val="009F290C"/>
    <w:rsid w:val="009F2964"/>
    <w:rsid w:val="009F3CA1"/>
    <w:rsid w:val="009F4E8B"/>
    <w:rsid w:val="009F52D1"/>
    <w:rsid w:val="009F570F"/>
    <w:rsid w:val="009F5984"/>
    <w:rsid w:val="009F6E82"/>
    <w:rsid w:val="009F7639"/>
    <w:rsid w:val="00A00148"/>
    <w:rsid w:val="00A00989"/>
    <w:rsid w:val="00A02072"/>
    <w:rsid w:val="00A02BF9"/>
    <w:rsid w:val="00A0301D"/>
    <w:rsid w:val="00A03365"/>
    <w:rsid w:val="00A03435"/>
    <w:rsid w:val="00A04B68"/>
    <w:rsid w:val="00A0680A"/>
    <w:rsid w:val="00A069CC"/>
    <w:rsid w:val="00A07653"/>
    <w:rsid w:val="00A07B43"/>
    <w:rsid w:val="00A1025F"/>
    <w:rsid w:val="00A1059F"/>
    <w:rsid w:val="00A107B0"/>
    <w:rsid w:val="00A112A8"/>
    <w:rsid w:val="00A118DF"/>
    <w:rsid w:val="00A11A2E"/>
    <w:rsid w:val="00A11BFC"/>
    <w:rsid w:val="00A12B65"/>
    <w:rsid w:val="00A12EBF"/>
    <w:rsid w:val="00A13744"/>
    <w:rsid w:val="00A13837"/>
    <w:rsid w:val="00A13907"/>
    <w:rsid w:val="00A13B86"/>
    <w:rsid w:val="00A14A18"/>
    <w:rsid w:val="00A14FDF"/>
    <w:rsid w:val="00A157D2"/>
    <w:rsid w:val="00A16582"/>
    <w:rsid w:val="00A165F1"/>
    <w:rsid w:val="00A168B8"/>
    <w:rsid w:val="00A1745F"/>
    <w:rsid w:val="00A17AA3"/>
    <w:rsid w:val="00A17CC2"/>
    <w:rsid w:val="00A20762"/>
    <w:rsid w:val="00A20ADF"/>
    <w:rsid w:val="00A213D5"/>
    <w:rsid w:val="00A216E1"/>
    <w:rsid w:val="00A21E3E"/>
    <w:rsid w:val="00A222AB"/>
    <w:rsid w:val="00A227DD"/>
    <w:rsid w:val="00A2295D"/>
    <w:rsid w:val="00A22F7E"/>
    <w:rsid w:val="00A242B1"/>
    <w:rsid w:val="00A24A68"/>
    <w:rsid w:val="00A24AC1"/>
    <w:rsid w:val="00A2542A"/>
    <w:rsid w:val="00A257A7"/>
    <w:rsid w:val="00A261F5"/>
    <w:rsid w:val="00A2672E"/>
    <w:rsid w:val="00A26860"/>
    <w:rsid w:val="00A26DF2"/>
    <w:rsid w:val="00A2753B"/>
    <w:rsid w:val="00A27BBE"/>
    <w:rsid w:val="00A308CD"/>
    <w:rsid w:val="00A30981"/>
    <w:rsid w:val="00A30DD0"/>
    <w:rsid w:val="00A30F83"/>
    <w:rsid w:val="00A3176C"/>
    <w:rsid w:val="00A31A9E"/>
    <w:rsid w:val="00A31F78"/>
    <w:rsid w:val="00A32752"/>
    <w:rsid w:val="00A32D6D"/>
    <w:rsid w:val="00A32FF9"/>
    <w:rsid w:val="00A33D1E"/>
    <w:rsid w:val="00A33DCE"/>
    <w:rsid w:val="00A34260"/>
    <w:rsid w:val="00A34288"/>
    <w:rsid w:val="00A34575"/>
    <w:rsid w:val="00A345F3"/>
    <w:rsid w:val="00A34C24"/>
    <w:rsid w:val="00A354DA"/>
    <w:rsid w:val="00A35AD8"/>
    <w:rsid w:val="00A3608E"/>
    <w:rsid w:val="00A3608F"/>
    <w:rsid w:val="00A360C1"/>
    <w:rsid w:val="00A36E12"/>
    <w:rsid w:val="00A372A3"/>
    <w:rsid w:val="00A37877"/>
    <w:rsid w:val="00A40343"/>
    <w:rsid w:val="00A40B8D"/>
    <w:rsid w:val="00A40CD3"/>
    <w:rsid w:val="00A40CDB"/>
    <w:rsid w:val="00A410CC"/>
    <w:rsid w:val="00A41E3A"/>
    <w:rsid w:val="00A42809"/>
    <w:rsid w:val="00A43CB7"/>
    <w:rsid w:val="00A43DF9"/>
    <w:rsid w:val="00A43E56"/>
    <w:rsid w:val="00A44B27"/>
    <w:rsid w:val="00A454AD"/>
    <w:rsid w:val="00A45647"/>
    <w:rsid w:val="00A46074"/>
    <w:rsid w:val="00A4648C"/>
    <w:rsid w:val="00A46679"/>
    <w:rsid w:val="00A46A70"/>
    <w:rsid w:val="00A46C6D"/>
    <w:rsid w:val="00A47679"/>
    <w:rsid w:val="00A476AF"/>
    <w:rsid w:val="00A5143D"/>
    <w:rsid w:val="00A5297C"/>
    <w:rsid w:val="00A5418E"/>
    <w:rsid w:val="00A5479C"/>
    <w:rsid w:val="00A547C8"/>
    <w:rsid w:val="00A549F9"/>
    <w:rsid w:val="00A54AD4"/>
    <w:rsid w:val="00A55074"/>
    <w:rsid w:val="00A5512A"/>
    <w:rsid w:val="00A55222"/>
    <w:rsid w:val="00A5561D"/>
    <w:rsid w:val="00A55749"/>
    <w:rsid w:val="00A55994"/>
    <w:rsid w:val="00A55AAF"/>
    <w:rsid w:val="00A57887"/>
    <w:rsid w:val="00A57D61"/>
    <w:rsid w:val="00A607D8"/>
    <w:rsid w:val="00A60893"/>
    <w:rsid w:val="00A60FF7"/>
    <w:rsid w:val="00A6105B"/>
    <w:rsid w:val="00A61ECA"/>
    <w:rsid w:val="00A6226A"/>
    <w:rsid w:val="00A62E9A"/>
    <w:rsid w:val="00A63721"/>
    <w:rsid w:val="00A63A13"/>
    <w:rsid w:val="00A63E01"/>
    <w:rsid w:val="00A63F11"/>
    <w:rsid w:val="00A65D02"/>
    <w:rsid w:val="00A65F6C"/>
    <w:rsid w:val="00A66211"/>
    <w:rsid w:val="00A66694"/>
    <w:rsid w:val="00A66B2B"/>
    <w:rsid w:val="00A672FC"/>
    <w:rsid w:val="00A70B46"/>
    <w:rsid w:val="00A72001"/>
    <w:rsid w:val="00A7229A"/>
    <w:rsid w:val="00A7388C"/>
    <w:rsid w:val="00A73F90"/>
    <w:rsid w:val="00A748F7"/>
    <w:rsid w:val="00A752A8"/>
    <w:rsid w:val="00A754F3"/>
    <w:rsid w:val="00A75EC5"/>
    <w:rsid w:val="00A76922"/>
    <w:rsid w:val="00A76CC4"/>
    <w:rsid w:val="00A7716B"/>
    <w:rsid w:val="00A77B08"/>
    <w:rsid w:val="00A77B8A"/>
    <w:rsid w:val="00A77C3C"/>
    <w:rsid w:val="00A80005"/>
    <w:rsid w:val="00A804C7"/>
    <w:rsid w:val="00A810AB"/>
    <w:rsid w:val="00A81A8B"/>
    <w:rsid w:val="00A81D31"/>
    <w:rsid w:val="00A81E84"/>
    <w:rsid w:val="00A82D0A"/>
    <w:rsid w:val="00A82D29"/>
    <w:rsid w:val="00A831BF"/>
    <w:rsid w:val="00A83876"/>
    <w:rsid w:val="00A83EA9"/>
    <w:rsid w:val="00A8418A"/>
    <w:rsid w:val="00A84453"/>
    <w:rsid w:val="00A8521F"/>
    <w:rsid w:val="00A85994"/>
    <w:rsid w:val="00A85A40"/>
    <w:rsid w:val="00A85FB1"/>
    <w:rsid w:val="00A86324"/>
    <w:rsid w:val="00A867C2"/>
    <w:rsid w:val="00A86B63"/>
    <w:rsid w:val="00A86D5E"/>
    <w:rsid w:val="00A871C0"/>
    <w:rsid w:val="00A87E3F"/>
    <w:rsid w:val="00A87E7C"/>
    <w:rsid w:val="00A902CB"/>
    <w:rsid w:val="00A9085F"/>
    <w:rsid w:val="00A90AB3"/>
    <w:rsid w:val="00A9143B"/>
    <w:rsid w:val="00A9181D"/>
    <w:rsid w:val="00A92318"/>
    <w:rsid w:val="00A9251D"/>
    <w:rsid w:val="00A9261A"/>
    <w:rsid w:val="00A934F2"/>
    <w:rsid w:val="00A93AEB"/>
    <w:rsid w:val="00A944F9"/>
    <w:rsid w:val="00A94E4B"/>
    <w:rsid w:val="00A94FDF"/>
    <w:rsid w:val="00A956DB"/>
    <w:rsid w:val="00A95871"/>
    <w:rsid w:val="00A95E5A"/>
    <w:rsid w:val="00A961B3"/>
    <w:rsid w:val="00A96F57"/>
    <w:rsid w:val="00A977B7"/>
    <w:rsid w:val="00AA058D"/>
    <w:rsid w:val="00AA0906"/>
    <w:rsid w:val="00AA269A"/>
    <w:rsid w:val="00AA2A15"/>
    <w:rsid w:val="00AA2DCE"/>
    <w:rsid w:val="00AA3AE3"/>
    <w:rsid w:val="00AA529C"/>
    <w:rsid w:val="00AA6301"/>
    <w:rsid w:val="00AA6620"/>
    <w:rsid w:val="00AA667F"/>
    <w:rsid w:val="00AA690C"/>
    <w:rsid w:val="00AA6CAB"/>
    <w:rsid w:val="00AA722A"/>
    <w:rsid w:val="00AA7457"/>
    <w:rsid w:val="00AA7CA9"/>
    <w:rsid w:val="00AB134E"/>
    <w:rsid w:val="00AB19A5"/>
    <w:rsid w:val="00AB1C19"/>
    <w:rsid w:val="00AB1DAC"/>
    <w:rsid w:val="00AB2645"/>
    <w:rsid w:val="00AB3983"/>
    <w:rsid w:val="00AB3C75"/>
    <w:rsid w:val="00AB40EC"/>
    <w:rsid w:val="00AB4302"/>
    <w:rsid w:val="00AB45AB"/>
    <w:rsid w:val="00AB4690"/>
    <w:rsid w:val="00AB5A1F"/>
    <w:rsid w:val="00AB5F96"/>
    <w:rsid w:val="00AB62D6"/>
    <w:rsid w:val="00AB7851"/>
    <w:rsid w:val="00AB78C6"/>
    <w:rsid w:val="00AC12A1"/>
    <w:rsid w:val="00AC218E"/>
    <w:rsid w:val="00AC24FA"/>
    <w:rsid w:val="00AC260D"/>
    <w:rsid w:val="00AC4B45"/>
    <w:rsid w:val="00AC4CC6"/>
    <w:rsid w:val="00AC4E57"/>
    <w:rsid w:val="00AC5CBE"/>
    <w:rsid w:val="00AC5DA4"/>
    <w:rsid w:val="00AC5FDF"/>
    <w:rsid w:val="00AC68E7"/>
    <w:rsid w:val="00AC704E"/>
    <w:rsid w:val="00AC7558"/>
    <w:rsid w:val="00AD022F"/>
    <w:rsid w:val="00AD0238"/>
    <w:rsid w:val="00AD1912"/>
    <w:rsid w:val="00AD2918"/>
    <w:rsid w:val="00AD2987"/>
    <w:rsid w:val="00AD29F8"/>
    <w:rsid w:val="00AD37EE"/>
    <w:rsid w:val="00AD4ABE"/>
    <w:rsid w:val="00AD4B90"/>
    <w:rsid w:val="00AD4C89"/>
    <w:rsid w:val="00AD4F6D"/>
    <w:rsid w:val="00AD5A43"/>
    <w:rsid w:val="00AD6C3E"/>
    <w:rsid w:val="00AD71AA"/>
    <w:rsid w:val="00AD7A5C"/>
    <w:rsid w:val="00AD7CC7"/>
    <w:rsid w:val="00AD7D3F"/>
    <w:rsid w:val="00AD7E78"/>
    <w:rsid w:val="00AD7E7A"/>
    <w:rsid w:val="00AE0095"/>
    <w:rsid w:val="00AE0AA5"/>
    <w:rsid w:val="00AE10B2"/>
    <w:rsid w:val="00AE16A9"/>
    <w:rsid w:val="00AE1F74"/>
    <w:rsid w:val="00AE1FF0"/>
    <w:rsid w:val="00AE215D"/>
    <w:rsid w:val="00AE4414"/>
    <w:rsid w:val="00AE491E"/>
    <w:rsid w:val="00AE54C0"/>
    <w:rsid w:val="00AE59AA"/>
    <w:rsid w:val="00AE6565"/>
    <w:rsid w:val="00AE6D9E"/>
    <w:rsid w:val="00AE7812"/>
    <w:rsid w:val="00AE7B99"/>
    <w:rsid w:val="00AE7F0F"/>
    <w:rsid w:val="00AF02F1"/>
    <w:rsid w:val="00AF03F7"/>
    <w:rsid w:val="00AF04C6"/>
    <w:rsid w:val="00AF089D"/>
    <w:rsid w:val="00AF26F7"/>
    <w:rsid w:val="00AF2D8C"/>
    <w:rsid w:val="00AF3CB7"/>
    <w:rsid w:val="00AF4B7C"/>
    <w:rsid w:val="00AF50CD"/>
    <w:rsid w:val="00AF6203"/>
    <w:rsid w:val="00AF73C9"/>
    <w:rsid w:val="00AF764F"/>
    <w:rsid w:val="00AF7DD9"/>
    <w:rsid w:val="00AF7DE4"/>
    <w:rsid w:val="00AF7E80"/>
    <w:rsid w:val="00B010F8"/>
    <w:rsid w:val="00B0140D"/>
    <w:rsid w:val="00B02282"/>
    <w:rsid w:val="00B02CBE"/>
    <w:rsid w:val="00B02F41"/>
    <w:rsid w:val="00B037EC"/>
    <w:rsid w:val="00B05056"/>
    <w:rsid w:val="00B05453"/>
    <w:rsid w:val="00B0571A"/>
    <w:rsid w:val="00B05CC3"/>
    <w:rsid w:val="00B07562"/>
    <w:rsid w:val="00B100B5"/>
    <w:rsid w:val="00B10EE0"/>
    <w:rsid w:val="00B119CA"/>
    <w:rsid w:val="00B1230A"/>
    <w:rsid w:val="00B124A2"/>
    <w:rsid w:val="00B131A9"/>
    <w:rsid w:val="00B131B7"/>
    <w:rsid w:val="00B151DC"/>
    <w:rsid w:val="00B153AD"/>
    <w:rsid w:val="00B156BB"/>
    <w:rsid w:val="00B157EC"/>
    <w:rsid w:val="00B15AA9"/>
    <w:rsid w:val="00B15BBE"/>
    <w:rsid w:val="00B15CA0"/>
    <w:rsid w:val="00B15D60"/>
    <w:rsid w:val="00B161B2"/>
    <w:rsid w:val="00B16CCB"/>
    <w:rsid w:val="00B1738D"/>
    <w:rsid w:val="00B17590"/>
    <w:rsid w:val="00B17EB1"/>
    <w:rsid w:val="00B209BA"/>
    <w:rsid w:val="00B2210A"/>
    <w:rsid w:val="00B23980"/>
    <w:rsid w:val="00B23CD4"/>
    <w:rsid w:val="00B23D31"/>
    <w:rsid w:val="00B24C35"/>
    <w:rsid w:val="00B251FA"/>
    <w:rsid w:val="00B25501"/>
    <w:rsid w:val="00B2648D"/>
    <w:rsid w:val="00B26F79"/>
    <w:rsid w:val="00B273B5"/>
    <w:rsid w:val="00B27804"/>
    <w:rsid w:val="00B27E43"/>
    <w:rsid w:val="00B31236"/>
    <w:rsid w:val="00B32A3A"/>
    <w:rsid w:val="00B32F91"/>
    <w:rsid w:val="00B32FD0"/>
    <w:rsid w:val="00B3324D"/>
    <w:rsid w:val="00B342A6"/>
    <w:rsid w:val="00B34546"/>
    <w:rsid w:val="00B358A1"/>
    <w:rsid w:val="00B359CF"/>
    <w:rsid w:val="00B3627B"/>
    <w:rsid w:val="00B367E1"/>
    <w:rsid w:val="00B367EF"/>
    <w:rsid w:val="00B37A50"/>
    <w:rsid w:val="00B37D23"/>
    <w:rsid w:val="00B4018E"/>
    <w:rsid w:val="00B40473"/>
    <w:rsid w:val="00B40802"/>
    <w:rsid w:val="00B4138D"/>
    <w:rsid w:val="00B41492"/>
    <w:rsid w:val="00B416A9"/>
    <w:rsid w:val="00B4272F"/>
    <w:rsid w:val="00B4469C"/>
    <w:rsid w:val="00B449FE"/>
    <w:rsid w:val="00B452B1"/>
    <w:rsid w:val="00B4641B"/>
    <w:rsid w:val="00B465FB"/>
    <w:rsid w:val="00B46618"/>
    <w:rsid w:val="00B46C5A"/>
    <w:rsid w:val="00B47788"/>
    <w:rsid w:val="00B50119"/>
    <w:rsid w:val="00B504D7"/>
    <w:rsid w:val="00B50B6B"/>
    <w:rsid w:val="00B50CEE"/>
    <w:rsid w:val="00B51199"/>
    <w:rsid w:val="00B512C3"/>
    <w:rsid w:val="00B51D08"/>
    <w:rsid w:val="00B51FEB"/>
    <w:rsid w:val="00B522A3"/>
    <w:rsid w:val="00B52354"/>
    <w:rsid w:val="00B5321D"/>
    <w:rsid w:val="00B53353"/>
    <w:rsid w:val="00B534E7"/>
    <w:rsid w:val="00B53750"/>
    <w:rsid w:val="00B53DDD"/>
    <w:rsid w:val="00B550F8"/>
    <w:rsid w:val="00B55392"/>
    <w:rsid w:val="00B55937"/>
    <w:rsid w:val="00B5755A"/>
    <w:rsid w:val="00B57566"/>
    <w:rsid w:val="00B60019"/>
    <w:rsid w:val="00B61466"/>
    <w:rsid w:val="00B61E64"/>
    <w:rsid w:val="00B62301"/>
    <w:rsid w:val="00B62A23"/>
    <w:rsid w:val="00B62F2F"/>
    <w:rsid w:val="00B64990"/>
    <w:rsid w:val="00B64D92"/>
    <w:rsid w:val="00B65398"/>
    <w:rsid w:val="00B6596F"/>
    <w:rsid w:val="00B660D5"/>
    <w:rsid w:val="00B6629C"/>
    <w:rsid w:val="00B662DD"/>
    <w:rsid w:val="00B666B3"/>
    <w:rsid w:val="00B668E1"/>
    <w:rsid w:val="00B66BC6"/>
    <w:rsid w:val="00B66C72"/>
    <w:rsid w:val="00B66D6C"/>
    <w:rsid w:val="00B674A7"/>
    <w:rsid w:val="00B7019D"/>
    <w:rsid w:val="00B70C97"/>
    <w:rsid w:val="00B73246"/>
    <w:rsid w:val="00B7344B"/>
    <w:rsid w:val="00B738C3"/>
    <w:rsid w:val="00B74A53"/>
    <w:rsid w:val="00B74A5A"/>
    <w:rsid w:val="00B74EA1"/>
    <w:rsid w:val="00B74FF2"/>
    <w:rsid w:val="00B750DF"/>
    <w:rsid w:val="00B75BEB"/>
    <w:rsid w:val="00B75E68"/>
    <w:rsid w:val="00B765D1"/>
    <w:rsid w:val="00B76730"/>
    <w:rsid w:val="00B7740C"/>
    <w:rsid w:val="00B77FDA"/>
    <w:rsid w:val="00B8068E"/>
    <w:rsid w:val="00B8095E"/>
    <w:rsid w:val="00B80C0C"/>
    <w:rsid w:val="00B8178E"/>
    <w:rsid w:val="00B81AC9"/>
    <w:rsid w:val="00B8247F"/>
    <w:rsid w:val="00B826AC"/>
    <w:rsid w:val="00B82ECC"/>
    <w:rsid w:val="00B844D8"/>
    <w:rsid w:val="00B84871"/>
    <w:rsid w:val="00B84F31"/>
    <w:rsid w:val="00B85BAC"/>
    <w:rsid w:val="00B8691E"/>
    <w:rsid w:val="00B86ECC"/>
    <w:rsid w:val="00B876BA"/>
    <w:rsid w:val="00B87A34"/>
    <w:rsid w:val="00B87C3D"/>
    <w:rsid w:val="00B900B4"/>
    <w:rsid w:val="00B900CA"/>
    <w:rsid w:val="00B91B44"/>
    <w:rsid w:val="00B9262C"/>
    <w:rsid w:val="00B92F98"/>
    <w:rsid w:val="00B93E76"/>
    <w:rsid w:val="00B94322"/>
    <w:rsid w:val="00B94AF0"/>
    <w:rsid w:val="00B94EB2"/>
    <w:rsid w:val="00B95742"/>
    <w:rsid w:val="00B9594F"/>
    <w:rsid w:val="00B95C6C"/>
    <w:rsid w:val="00B96AE0"/>
    <w:rsid w:val="00B97FBF"/>
    <w:rsid w:val="00BA14E3"/>
    <w:rsid w:val="00BA2393"/>
    <w:rsid w:val="00BA2599"/>
    <w:rsid w:val="00BA2F68"/>
    <w:rsid w:val="00BA43FA"/>
    <w:rsid w:val="00BA44BE"/>
    <w:rsid w:val="00BA4876"/>
    <w:rsid w:val="00BA4A20"/>
    <w:rsid w:val="00BA582D"/>
    <w:rsid w:val="00BA5DF4"/>
    <w:rsid w:val="00BA66F6"/>
    <w:rsid w:val="00BA674F"/>
    <w:rsid w:val="00BA67F9"/>
    <w:rsid w:val="00BA7009"/>
    <w:rsid w:val="00BA7139"/>
    <w:rsid w:val="00BA7953"/>
    <w:rsid w:val="00BB04FE"/>
    <w:rsid w:val="00BB1200"/>
    <w:rsid w:val="00BB2766"/>
    <w:rsid w:val="00BB276C"/>
    <w:rsid w:val="00BB29B4"/>
    <w:rsid w:val="00BB2B2F"/>
    <w:rsid w:val="00BB2B66"/>
    <w:rsid w:val="00BB3A22"/>
    <w:rsid w:val="00BB3F72"/>
    <w:rsid w:val="00BB4DD3"/>
    <w:rsid w:val="00BB5475"/>
    <w:rsid w:val="00BB5CEF"/>
    <w:rsid w:val="00BB6ED8"/>
    <w:rsid w:val="00BB6FF3"/>
    <w:rsid w:val="00BB761C"/>
    <w:rsid w:val="00BB7EB2"/>
    <w:rsid w:val="00BB7F26"/>
    <w:rsid w:val="00BC13FD"/>
    <w:rsid w:val="00BC27E3"/>
    <w:rsid w:val="00BC2FCE"/>
    <w:rsid w:val="00BC36A9"/>
    <w:rsid w:val="00BC3B83"/>
    <w:rsid w:val="00BC3C13"/>
    <w:rsid w:val="00BC3E4A"/>
    <w:rsid w:val="00BC4F38"/>
    <w:rsid w:val="00BC519C"/>
    <w:rsid w:val="00BC527F"/>
    <w:rsid w:val="00BC560C"/>
    <w:rsid w:val="00BC5899"/>
    <w:rsid w:val="00BC5EDD"/>
    <w:rsid w:val="00BC6432"/>
    <w:rsid w:val="00BC6E97"/>
    <w:rsid w:val="00BC7082"/>
    <w:rsid w:val="00BC7713"/>
    <w:rsid w:val="00BD0056"/>
    <w:rsid w:val="00BD0500"/>
    <w:rsid w:val="00BD0E3E"/>
    <w:rsid w:val="00BD1DCD"/>
    <w:rsid w:val="00BD247F"/>
    <w:rsid w:val="00BD2A7A"/>
    <w:rsid w:val="00BD3165"/>
    <w:rsid w:val="00BD3E16"/>
    <w:rsid w:val="00BD49CB"/>
    <w:rsid w:val="00BD5C41"/>
    <w:rsid w:val="00BD5FF2"/>
    <w:rsid w:val="00BD628B"/>
    <w:rsid w:val="00BD68A2"/>
    <w:rsid w:val="00BD72E1"/>
    <w:rsid w:val="00BD7A73"/>
    <w:rsid w:val="00BE0450"/>
    <w:rsid w:val="00BE0A7C"/>
    <w:rsid w:val="00BE101D"/>
    <w:rsid w:val="00BE143E"/>
    <w:rsid w:val="00BE2029"/>
    <w:rsid w:val="00BE2897"/>
    <w:rsid w:val="00BE34D6"/>
    <w:rsid w:val="00BE411E"/>
    <w:rsid w:val="00BE42E8"/>
    <w:rsid w:val="00BE48BE"/>
    <w:rsid w:val="00BE4B7E"/>
    <w:rsid w:val="00BE52B9"/>
    <w:rsid w:val="00BE5416"/>
    <w:rsid w:val="00BE56E6"/>
    <w:rsid w:val="00BE5D37"/>
    <w:rsid w:val="00BE61CE"/>
    <w:rsid w:val="00BE634F"/>
    <w:rsid w:val="00BE651D"/>
    <w:rsid w:val="00BE6537"/>
    <w:rsid w:val="00BE674F"/>
    <w:rsid w:val="00BE7C2F"/>
    <w:rsid w:val="00BE7DAA"/>
    <w:rsid w:val="00BE7DC0"/>
    <w:rsid w:val="00BF0C88"/>
    <w:rsid w:val="00BF21EC"/>
    <w:rsid w:val="00BF2A10"/>
    <w:rsid w:val="00BF2CED"/>
    <w:rsid w:val="00BF3C3B"/>
    <w:rsid w:val="00BF3E4B"/>
    <w:rsid w:val="00BF3FD0"/>
    <w:rsid w:val="00BF4548"/>
    <w:rsid w:val="00BF51B6"/>
    <w:rsid w:val="00BF6401"/>
    <w:rsid w:val="00BF6570"/>
    <w:rsid w:val="00BF6801"/>
    <w:rsid w:val="00BF6908"/>
    <w:rsid w:val="00BF7280"/>
    <w:rsid w:val="00BF73D9"/>
    <w:rsid w:val="00BF76FF"/>
    <w:rsid w:val="00C0135B"/>
    <w:rsid w:val="00C01A91"/>
    <w:rsid w:val="00C01B95"/>
    <w:rsid w:val="00C01F59"/>
    <w:rsid w:val="00C020BD"/>
    <w:rsid w:val="00C024A7"/>
    <w:rsid w:val="00C0272D"/>
    <w:rsid w:val="00C028CB"/>
    <w:rsid w:val="00C03437"/>
    <w:rsid w:val="00C04069"/>
    <w:rsid w:val="00C057DA"/>
    <w:rsid w:val="00C06628"/>
    <w:rsid w:val="00C066CC"/>
    <w:rsid w:val="00C06A76"/>
    <w:rsid w:val="00C06EC2"/>
    <w:rsid w:val="00C0711C"/>
    <w:rsid w:val="00C075E3"/>
    <w:rsid w:val="00C07B06"/>
    <w:rsid w:val="00C10080"/>
    <w:rsid w:val="00C100F6"/>
    <w:rsid w:val="00C10296"/>
    <w:rsid w:val="00C103B6"/>
    <w:rsid w:val="00C108CB"/>
    <w:rsid w:val="00C111CD"/>
    <w:rsid w:val="00C111E7"/>
    <w:rsid w:val="00C11442"/>
    <w:rsid w:val="00C11C72"/>
    <w:rsid w:val="00C11F65"/>
    <w:rsid w:val="00C13497"/>
    <w:rsid w:val="00C145C3"/>
    <w:rsid w:val="00C1549B"/>
    <w:rsid w:val="00C16798"/>
    <w:rsid w:val="00C1698A"/>
    <w:rsid w:val="00C16A36"/>
    <w:rsid w:val="00C17038"/>
    <w:rsid w:val="00C17971"/>
    <w:rsid w:val="00C17DD7"/>
    <w:rsid w:val="00C202E6"/>
    <w:rsid w:val="00C20777"/>
    <w:rsid w:val="00C20D77"/>
    <w:rsid w:val="00C21682"/>
    <w:rsid w:val="00C2176C"/>
    <w:rsid w:val="00C240DB"/>
    <w:rsid w:val="00C256CE"/>
    <w:rsid w:val="00C25A40"/>
    <w:rsid w:val="00C26021"/>
    <w:rsid w:val="00C2605D"/>
    <w:rsid w:val="00C26062"/>
    <w:rsid w:val="00C260DA"/>
    <w:rsid w:val="00C261F0"/>
    <w:rsid w:val="00C27202"/>
    <w:rsid w:val="00C273AC"/>
    <w:rsid w:val="00C27717"/>
    <w:rsid w:val="00C32E95"/>
    <w:rsid w:val="00C33180"/>
    <w:rsid w:val="00C33971"/>
    <w:rsid w:val="00C345D6"/>
    <w:rsid w:val="00C347D2"/>
    <w:rsid w:val="00C34A53"/>
    <w:rsid w:val="00C35C07"/>
    <w:rsid w:val="00C3716D"/>
    <w:rsid w:val="00C37F05"/>
    <w:rsid w:val="00C40376"/>
    <w:rsid w:val="00C40408"/>
    <w:rsid w:val="00C40D86"/>
    <w:rsid w:val="00C40DAA"/>
    <w:rsid w:val="00C4146E"/>
    <w:rsid w:val="00C41CCB"/>
    <w:rsid w:val="00C42187"/>
    <w:rsid w:val="00C423C0"/>
    <w:rsid w:val="00C42A0A"/>
    <w:rsid w:val="00C42EE6"/>
    <w:rsid w:val="00C437D7"/>
    <w:rsid w:val="00C442CC"/>
    <w:rsid w:val="00C44D2E"/>
    <w:rsid w:val="00C45162"/>
    <w:rsid w:val="00C45991"/>
    <w:rsid w:val="00C45A7D"/>
    <w:rsid w:val="00C45B56"/>
    <w:rsid w:val="00C47069"/>
    <w:rsid w:val="00C4716E"/>
    <w:rsid w:val="00C47A3C"/>
    <w:rsid w:val="00C47BCC"/>
    <w:rsid w:val="00C47D1F"/>
    <w:rsid w:val="00C50607"/>
    <w:rsid w:val="00C5166D"/>
    <w:rsid w:val="00C51C2A"/>
    <w:rsid w:val="00C52524"/>
    <w:rsid w:val="00C527F5"/>
    <w:rsid w:val="00C52B2A"/>
    <w:rsid w:val="00C52B4F"/>
    <w:rsid w:val="00C5358B"/>
    <w:rsid w:val="00C54018"/>
    <w:rsid w:val="00C54584"/>
    <w:rsid w:val="00C5510A"/>
    <w:rsid w:val="00C5588A"/>
    <w:rsid w:val="00C56800"/>
    <w:rsid w:val="00C5680A"/>
    <w:rsid w:val="00C56C7B"/>
    <w:rsid w:val="00C56EBD"/>
    <w:rsid w:val="00C572BA"/>
    <w:rsid w:val="00C575F5"/>
    <w:rsid w:val="00C5790C"/>
    <w:rsid w:val="00C57EF2"/>
    <w:rsid w:val="00C60106"/>
    <w:rsid w:val="00C608C7"/>
    <w:rsid w:val="00C60AF0"/>
    <w:rsid w:val="00C611F9"/>
    <w:rsid w:val="00C62343"/>
    <w:rsid w:val="00C6287F"/>
    <w:rsid w:val="00C63807"/>
    <w:rsid w:val="00C63E3C"/>
    <w:rsid w:val="00C63EEF"/>
    <w:rsid w:val="00C63F1F"/>
    <w:rsid w:val="00C649DF"/>
    <w:rsid w:val="00C65966"/>
    <w:rsid w:val="00C65C64"/>
    <w:rsid w:val="00C66675"/>
    <w:rsid w:val="00C672D7"/>
    <w:rsid w:val="00C6753A"/>
    <w:rsid w:val="00C67942"/>
    <w:rsid w:val="00C700FE"/>
    <w:rsid w:val="00C70743"/>
    <w:rsid w:val="00C7112A"/>
    <w:rsid w:val="00C71174"/>
    <w:rsid w:val="00C71367"/>
    <w:rsid w:val="00C71549"/>
    <w:rsid w:val="00C71561"/>
    <w:rsid w:val="00C7196B"/>
    <w:rsid w:val="00C72274"/>
    <w:rsid w:val="00C73018"/>
    <w:rsid w:val="00C7316B"/>
    <w:rsid w:val="00C7346D"/>
    <w:rsid w:val="00C73C7D"/>
    <w:rsid w:val="00C743CD"/>
    <w:rsid w:val="00C74EA2"/>
    <w:rsid w:val="00C75575"/>
    <w:rsid w:val="00C761C0"/>
    <w:rsid w:val="00C76203"/>
    <w:rsid w:val="00C76939"/>
    <w:rsid w:val="00C76F67"/>
    <w:rsid w:val="00C77ACA"/>
    <w:rsid w:val="00C80757"/>
    <w:rsid w:val="00C80972"/>
    <w:rsid w:val="00C819C3"/>
    <w:rsid w:val="00C8236D"/>
    <w:rsid w:val="00C83376"/>
    <w:rsid w:val="00C83848"/>
    <w:rsid w:val="00C83C8A"/>
    <w:rsid w:val="00C83DDB"/>
    <w:rsid w:val="00C83F25"/>
    <w:rsid w:val="00C856B6"/>
    <w:rsid w:val="00C86C3E"/>
    <w:rsid w:val="00C9028A"/>
    <w:rsid w:val="00C906B9"/>
    <w:rsid w:val="00C90A37"/>
    <w:rsid w:val="00C90F41"/>
    <w:rsid w:val="00C916FF"/>
    <w:rsid w:val="00C91D66"/>
    <w:rsid w:val="00C92284"/>
    <w:rsid w:val="00C92633"/>
    <w:rsid w:val="00C92E52"/>
    <w:rsid w:val="00C9304A"/>
    <w:rsid w:val="00C9376C"/>
    <w:rsid w:val="00C93ACE"/>
    <w:rsid w:val="00C93E00"/>
    <w:rsid w:val="00C93EA1"/>
    <w:rsid w:val="00C9426D"/>
    <w:rsid w:val="00C945B5"/>
    <w:rsid w:val="00C947B2"/>
    <w:rsid w:val="00C94B40"/>
    <w:rsid w:val="00C94B94"/>
    <w:rsid w:val="00C94EB2"/>
    <w:rsid w:val="00C96335"/>
    <w:rsid w:val="00C96D0D"/>
    <w:rsid w:val="00C979F3"/>
    <w:rsid w:val="00C97A8B"/>
    <w:rsid w:val="00C97AB1"/>
    <w:rsid w:val="00CA1749"/>
    <w:rsid w:val="00CA19BE"/>
    <w:rsid w:val="00CA2163"/>
    <w:rsid w:val="00CA2443"/>
    <w:rsid w:val="00CA2EA1"/>
    <w:rsid w:val="00CA3616"/>
    <w:rsid w:val="00CA36E0"/>
    <w:rsid w:val="00CA4560"/>
    <w:rsid w:val="00CA4676"/>
    <w:rsid w:val="00CA5712"/>
    <w:rsid w:val="00CA6A96"/>
    <w:rsid w:val="00CA6AE8"/>
    <w:rsid w:val="00CA7627"/>
    <w:rsid w:val="00CB006B"/>
    <w:rsid w:val="00CB0573"/>
    <w:rsid w:val="00CB0CE6"/>
    <w:rsid w:val="00CB1F73"/>
    <w:rsid w:val="00CB2959"/>
    <w:rsid w:val="00CB31EA"/>
    <w:rsid w:val="00CB323F"/>
    <w:rsid w:val="00CB4B72"/>
    <w:rsid w:val="00CB4D67"/>
    <w:rsid w:val="00CB6F06"/>
    <w:rsid w:val="00CC07E8"/>
    <w:rsid w:val="00CC0AF1"/>
    <w:rsid w:val="00CC12ED"/>
    <w:rsid w:val="00CC1A70"/>
    <w:rsid w:val="00CC1B5E"/>
    <w:rsid w:val="00CC23F5"/>
    <w:rsid w:val="00CC33E1"/>
    <w:rsid w:val="00CC39B3"/>
    <w:rsid w:val="00CC4EA8"/>
    <w:rsid w:val="00CC61D3"/>
    <w:rsid w:val="00CC64C9"/>
    <w:rsid w:val="00CC675F"/>
    <w:rsid w:val="00CC6904"/>
    <w:rsid w:val="00CC7AC2"/>
    <w:rsid w:val="00CC7E54"/>
    <w:rsid w:val="00CD09B4"/>
    <w:rsid w:val="00CD0DC4"/>
    <w:rsid w:val="00CD19A4"/>
    <w:rsid w:val="00CD2464"/>
    <w:rsid w:val="00CD44A8"/>
    <w:rsid w:val="00CD4E3E"/>
    <w:rsid w:val="00CD5234"/>
    <w:rsid w:val="00CD5982"/>
    <w:rsid w:val="00CD61A1"/>
    <w:rsid w:val="00CD7546"/>
    <w:rsid w:val="00CE049F"/>
    <w:rsid w:val="00CE07F4"/>
    <w:rsid w:val="00CE0CC1"/>
    <w:rsid w:val="00CE1162"/>
    <w:rsid w:val="00CE16BE"/>
    <w:rsid w:val="00CE242E"/>
    <w:rsid w:val="00CE2B61"/>
    <w:rsid w:val="00CE2BBC"/>
    <w:rsid w:val="00CE348D"/>
    <w:rsid w:val="00CE3710"/>
    <w:rsid w:val="00CE386D"/>
    <w:rsid w:val="00CE42CF"/>
    <w:rsid w:val="00CE4875"/>
    <w:rsid w:val="00CE4F13"/>
    <w:rsid w:val="00CE513C"/>
    <w:rsid w:val="00CE58E3"/>
    <w:rsid w:val="00CE594B"/>
    <w:rsid w:val="00CE5DFC"/>
    <w:rsid w:val="00CE5FAB"/>
    <w:rsid w:val="00CE64E4"/>
    <w:rsid w:val="00CE7062"/>
    <w:rsid w:val="00CE75C5"/>
    <w:rsid w:val="00CE7B35"/>
    <w:rsid w:val="00CE7BF0"/>
    <w:rsid w:val="00CF02A8"/>
    <w:rsid w:val="00CF0E18"/>
    <w:rsid w:val="00CF16E5"/>
    <w:rsid w:val="00CF19A3"/>
    <w:rsid w:val="00CF2721"/>
    <w:rsid w:val="00CF3FF9"/>
    <w:rsid w:val="00CF42E5"/>
    <w:rsid w:val="00CF4CFE"/>
    <w:rsid w:val="00CF577D"/>
    <w:rsid w:val="00CF58D1"/>
    <w:rsid w:val="00CF67FB"/>
    <w:rsid w:val="00CF68E3"/>
    <w:rsid w:val="00CF7549"/>
    <w:rsid w:val="00CF7B8F"/>
    <w:rsid w:val="00CF7E58"/>
    <w:rsid w:val="00CF7F86"/>
    <w:rsid w:val="00D00346"/>
    <w:rsid w:val="00D00802"/>
    <w:rsid w:val="00D00C22"/>
    <w:rsid w:val="00D00F5A"/>
    <w:rsid w:val="00D01441"/>
    <w:rsid w:val="00D01AED"/>
    <w:rsid w:val="00D021DB"/>
    <w:rsid w:val="00D02C67"/>
    <w:rsid w:val="00D037B5"/>
    <w:rsid w:val="00D03E83"/>
    <w:rsid w:val="00D041F2"/>
    <w:rsid w:val="00D04BB2"/>
    <w:rsid w:val="00D04D96"/>
    <w:rsid w:val="00D04F44"/>
    <w:rsid w:val="00D05561"/>
    <w:rsid w:val="00D05732"/>
    <w:rsid w:val="00D05EE8"/>
    <w:rsid w:val="00D06EDA"/>
    <w:rsid w:val="00D07F34"/>
    <w:rsid w:val="00D07F40"/>
    <w:rsid w:val="00D1030A"/>
    <w:rsid w:val="00D10BE3"/>
    <w:rsid w:val="00D1122A"/>
    <w:rsid w:val="00D11805"/>
    <w:rsid w:val="00D118B1"/>
    <w:rsid w:val="00D11E75"/>
    <w:rsid w:val="00D11F70"/>
    <w:rsid w:val="00D1269A"/>
    <w:rsid w:val="00D127F8"/>
    <w:rsid w:val="00D129C0"/>
    <w:rsid w:val="00D12A25"/>
    <w:rsid w:val="00D12E2C"/>
    <w:rsid w:val="00D14AC7"/>
    <w:rsid w:val="00D14D99"/>
    <w:rsid w:val="00D14F51"/>
    <w:rsid w:val="00D15672"/>
    <w:rsid w:val="00D15F2E"/>
    <w:rsid w:val="00D16594"/>
    <w:rsid w:val="00D169A4"/>
    <w:rsid w:val="00D16AB4"/>
    <w:rsid w:val="00D17B6C"/>
    <w:rsid w:val="00D2028C"/>
    <w:rsid w:val="00D2117B"/>
    <w:rsid w:val="00D218B4"/>
    <w:rsid w:val="00D21975"/>
    <w:rsid w:val="00D2225A"/>
    <w:rsid w:val="00D22AD4"/>
    <w:rsid w:val="00D22E4F"/>
    <w:rsid w:val="00D2302B"/>
    <w:rsid w:val="00D23422"/>
    <w:rsid w:val="00D24132"/>
    <w:rsid w:val="00D24ABA"/>
    <w:rsid w:val="00D2504E"/>
    <w:rsid w:val="00D25368"/>
    <w:rsid w:val="00D25522"/>
    <w:rsid w:val="00D25C86"/>
    <w:rsid w:val="00D25E18"/>
    <w:rsid w:val="00D260DA"/>
    <w:rsid w:val="00D27940"/>
    <w:rsid w:val="00D3000F"/>
    <w:rsid w:val="00D30C44"/>
    <w:rsid w:val="00D312B0"/>
    <w:rsid w:val="00D31FFB"/>
    <w:rsid w:val="00D35488"/>
    <w:rsid w:val="00D357E7"/>
    <w:rsid w:val="00D359C1"/>
    <w:rsid w:val="00D35A9C"/>
    <w:rsid w:val="00D35BE6"/>
    <w:rsid w:val="00D36635"/>
    <w:rsid w:val="00D3719B"/>
    <w:rsid w:val="00D37948"/>
    <w:rsid w:val="00D40CFA"/>
    <w:rsid w:val="00D41878"/>
    <w:rsid w:val="00D41BDB"/>
    <w:rsid w:val="00D41DDE"/>
    <w:rsid w:val="00D42419"/>
    <w:rsid w:val="00D42AF3"/>
    <w:rsid w:val="00D42B3B"/>
    <w:rsid w:val="00D43108"/>
    <w:rsid w:val="00D43B1D"/>
    <w:rsid w:val="00D43E63"/>
    <w:rsid w:val="00D447B1"/>
    <w:rsid w:val="00D4488D"/>
    <w:rsid w:val="00D44DDD"/>
    <w:rsid w:val="00D451D9"/>
    <w:rsid w:val="00D4528F"/>
    <w:rsid w:val="00D45DB6"/>
    <w:rsid w:val="00D460E7"/>
    <w:rsid w:val="00D46626"/>
    <w:rsid w:val="00D466CB"/>
    <w:rsid w:val="00D473DF"/>
    <w:rsid w:val="00D473ED"/>
    <w:rsid w:val="00D50487"/>
    <w:rsid w:val="00D50574"/>
    <w:rsid w:val="00D508C6"/>
    <w:rsid w:val="00D51700"/>
    <w:rsid w:val="00D51F5A"/>
    <w:rsid w:val="00D5260D"/>
    <w:rsid w:val="00D52874"/>
    <w:rsid w:val="00D53433"/>
    <w:rsid w:val="00D53A20"/>
    <w:rsid w:val="00D53C36"/>
    <w:rsid w:val="00D54028"/>
    <w:rsid w:val="00D5455F"/>
    <w:rsid w:val="00D55131"/>
    <w:rsid w:val="00D55416"/>
    <w:rsid w:val="00D557C4"/>
    <w:rsid w:val="00D56530"/>
    <w:rsid w:val="00D569C9"/>
    <w:rsid w:val="00D56CFF"/>
    <w:rsid w:val="00D56EF5"/>
    <w:rsid w:val="00D57C4D"/>
    <w:rsid w:val="00D57CBC"/>
    <w:rsid w:val="00D607E5"/>
    <w:rsid w:val="00D61044"/>
    <w:rsid w:val="00D61AAE"/>
    <w:rsid w:val="00D62B92"/>
    <w:rsid w:val="00D62D09"/>
    <w:rsid w:val="00D63BB6"/>
    <w:rsid w:val="00D64754"/>
    <w:rsid w:val="00D6504D"/>
    <w:rsid w:val="00D651F1"/>
    <w:rsid w:val="00D652F6"/>
    <w:rsid w:val="00D65403"/>
    <w:rsid w:val="00D6662E"/>
    <w:rsid w:val="00D667E5"/>
    <w:rsid w:val="00D6718D"/>
    <w:rsid w:val="00D6718E"/>
    <w:rsid w:val="00D67356"/>
    <w:rsid w:val="00D673A6"/>
    <w:rsid w:val="00D67423"/>
    <w:rsid w:val="00D67D7A"/>
    <w:rsid w:val="00D701E9"/>
    <w:rsid w:val="00D7048E"/>
    <w:rsid w:val="00D70877"/>
    <w:rsid w:val="00D70DC4"/>
    <w:rsid w:val="00D70E65"/>
    <w:rsid w:val="00D713E5"/>
    <w:rsid w:val="00D71432"/>
    <w:rsid w:val="00D714CE"/>
    <w:rsid w:val="00D71669"/>
    <w:rsid w:val="00D71FAF"/>
    <w:rsid w:val="00D722AB"/>
    <w:rsid w:val="00D72E2A"/>
    <w:rsid w:val="00D74612"/>
    <w:rsid w:val="00D74D0E"/>
    <w:rsid w:val="00D75064"/>
    <w:rsid w:val="00D7583C"/>
    <w:rsid w:val="00D765F8"/>
    <w:rsid w:val="00D76E6F"/>
    <w:rsid w:val="00D77159"/>
    <w:rsid w:val="00D7744D"/>
    <w:rsid w:val="00D77A72"/>
    <w:rsid w:val="00D77CDC"/>
    <w:rsid w:val="00D803E6"/>
    <w:rsid w:val="00D80636"/>
    <w:rsid w:val="00D8082B"/>
    <w:rsid w:val="00D80E64"/>
    <w:rsid w:val="00D81262"/>
    <w:rsid w:val="00D81927"/>
    <w:rsid w:val="00D819A5"/>
    <w:rsid w:val="00D82A65"/>
    <w:rsid w:val="00D82FC7"/>
    <w:rsid w:val="00D83F50"/>
    <w:rsid w:val="00D851B6"/>
    <w:rsid w:val="00D85B6E"/>
    <w:rsid w:val="00D85DE9"/>
    <w:rsid w:val="00D86876"/>
    <w:rsid w:val="00D86EB7"/>
    <w:rsid w:val="00D8733B"/>
    <w:rsid w:val="00D87B9B"/>
    <w:rsid w:val="00D87BDB"/>
    <w:rsid w:val="00D9087A"/>
    <w:rsid w:val="00D91006"/>
    <w:rsid w:val="00D91E5E"/>
    <w:rsid w:val="00D91F65"/>
    <w:rsid w:val="00D9261C"/>
    <w:rsid w:val="00D92EF9"/>
    <w:rsid w:val="00D93354"/>
    <w:rsid w:val="00D944E0"/>
    <w:rsid w:val="00D946BF"/>
    <w:rsid w:val="00D96293"/>
    <w:rsid w:val="00D96934"/>
    <w:rsid w:val="00D974E6"/>
    <w:rsid w:val="00DA106E"/>
    <w:rsid w:val="00DA1468"/>
    <w:rsid w:val="00DA14D6"/>
    <w:rsid w:val="00DA2273"/>
    <w:rsid w:val="00DA2B8B"/>
    <w:rsid w:val="00DA2ECF"/>
    <w:rsid w:val="00DA3219"/>
    <w:rsid w:val="00DA3D5E"/>
    <w:rsid w:val="00DA4501"/>
    <w:rsid w:val="00DA52A6"/>
    <w:rsid w:val="00DA5824"/>
    <w:rsid w:val="00DA5BA2"/>
    <w:rsid w:val="00DA6000"/>
    <w:rsid w:val="00DA64BE"/>
    <w:rsid w:val="00DA7D53"/>
    <w:rsid w:val="00DB0A60"/>
    <w:rsid w:val="00DB0CB7"/>
    <w:rsid w:val="00DB1319"/>
    <w:rsid w:val="00DB1D5E"/>
    <w:rsid w:val="00DB1F5B"/>
    <w:rsid w:val="00DB1F88"/>
    <w:rsid w:val="00DB28D3"/>
    <w:rsid w:val="00DB3258"/>
    <w:rsid w:val="00DB374E"/>
    <w:rsid w:val="00DB396A"/>
    <w:rsid w:val="00DB4153"/>
    <w:rsid w:val="00DB44A5"/>
    <w:rsid w:val="00DB4988"/>
    <w:rsid w:val="00DB4A02"/>
    <w:rsid w:val="00DB6169"/>
    <w:rsid w:val="00DB6B2E"/>
    <w:rsid w:val="00DB6F7A"/>
    <w:rsid w:val="00DB705E"/>
    <w:rsid w:val="00DB733A"/>
    <w:rsid w:val="00DB7857"/>
    <w:rsid w:val="00DC0025"/>
    <w:rsid w:val="00DC01FA"/>
    <w:rsid w:val="00DC0CC3"/>
    <w:rsid w:val="00DC137B"/>
    <w:rsid w:val="00DC19E4"/>
    <w:rsid w:val="00DC2001"/>
    <w:rsid w:val="00DC214A"/>
    <w:rsid w:val="00DC28B5"/>
    <w:rsid w:val="00DC3278"/>
    <w:rsid w:val="00DC3403"/>
    <w:rsid w:val="00DC36A7"/>
    <w:rsid w:val="00DC36A8"/>
    <w:rsid w:val="00DC385F"/>
    <w:rsid w:val="00DC5254"/>
    <w:rsid w:val="00DC5317"/>
    <w:rsid w:val="00DC6740"/>
    <w:rsid w:val="00DC6D3B"/>
    <w:rsid w:val="00DC6E18"/>
    <w:rsid w:val="00DC711A"/>
    <w:rsid w:val="00DC7BB9"/>
    <w:rsid w:val="00DC7F83"/>
    <w:rsid w:val="00DD064E"/>
    <w:rsid w:val="00DD0B7A"/>
    <w:rsid w:val="00DD0DBD"/>
    <w:rsid w:val="00DD124E"/>
    <w:rsid w:val="00DD13C5"/>
    <w:rsid w:val="00DD1678"/>
    <w:rsid w:val="00DD19A7"/>
    <w:rsid w:val="00DD1D5F"/>
    <w:rsid w:val="00DD2243"/>
    <w:rsid w:val="00DD279C"/>
    <w:rsid w:val="00DD2BA6"/>
    <w:rsid w:val="00DD3685"/>
    <w:rsid w:val="00DD399F"/>
    <w:rsid w:val="00DD3E71"/>
    <w:rsid w:val="00DD48FE"/>
    <w:rsid w:val="00DD4FA5"/>
    <w:rsid w:val="00DD5A94"/>
    <w:rsid w:val="00DD5ECB"/>
    <w:rsid w:val="00DD627A"/>
    <w:rsid w:val="00DD69B1"/>
    <w:rsid w:val="00DD7C5A"/>
    <w:rsid w:val="00DD7DCB"/>
    <w:rsid w:val="00DE034D"/>
    <w:rsid w:val="00DE0508"/>
    <w:rsid w:val="00DE0624"/>
    <w:rsid w:val="00DE0710"/>
    <w:rsid w:val="00DE16A7"/>
    <w:rsid w:val="00DE1728"/>
    <w:rsid w:val="00DE23E1"/>
    <w:rsid w:val="00DE2480"/>
    <w:rsid w:val="00DE29A3"/>
    <w:rsid w:val="00DE2B9B"/>
    <w:rsid w:val="00DE2E67"/>
    <w:rsid w:val="00DE32CD"/>
    <w:rsid w:val="00DE46F8"/>
    <w:rsid w:val="00DE4D3C"/>
    <w:rsid w:val="00DE4D90"/>
    <w:rsid w:val="00DE4DFF"/>
    <w:rsid w:val="00DE5403"/>
    <w:rsid w:val="00DE558C"/>
    <w:rsid w:val="00DE5668"/>
    <w:rsid w:val="00DE5A03"/>
    <w:rsid w:val="00DE6A62"/>
    <w:rsid w:val="00DE724A"/>
    <w:rsid w:val="00DE7C6E"/>
    <w:rsid w:val="00DF05F8"/>
    <w:rsid w:val="00DF1080"/>
    <w:rsid w:val="00DF14D0"/>
    <w:rsid w:val="00DF1539"/>
    <w:rsid w:val="00DF162A"/>
    <w:rsid w:val="00DF1BC0"/>
    <w:rsid w:val="00DF326F"/>
    <w:rsid w:val="00DF3788"/>
    <w:rsid w:val="00DF3FF0"/>
    <w:rsid w:val="00DF4120"/>
    <w:rsid w:val="00DF5A39"/>
    <w:rsid w:val="00DF5B6D"/>
    <w:rsid w:val="00DF6A90"/>
    <w:rsid w:val="00DF6AB7"/>
    <w:rsid w:val="00DF7366"/>
    <w:rsid w:val="00E01982"/>
    <w:rsid w:val="00E01D2E"/>
    <w:rsid w:val="00E01E53"/>
    <w:rsid w:val="00E027E7"/>
    <w:rsid w:val="00E02B1B"/>
    <w:rsid w:val="00E0339F"/>
    <w:rsid w:val="00E03691"/>
    <w:rsid w:val="00E041FD"/>
    <w:rsid w:val="00E057CF"/>
    <w:rsid w:val="00E0606B"/>
    <w:rsid w:val="00E0618A"/>
    <w:rsid w:val="00E0636D"/>
    <w:rsid w:val="00E064D4"/>
    <w:rsid w:val="00E068D9"/>
    <w:rsid w:val="00E0710F"/>
    <w:rsid w:val="00E07193"/>
    <w:rsid w:val="00E100B1"/>
    <w:rsid w:val="00E10C62"/>
    <w:rsid w:val="00E11B9C"/>
    <w:rsid w:val="00E12744"/>
    <w:rsid w:val="00E151EE"/>
    <w:rsid w:val="00E15260"/>
    <w:rsid w:val="00E1574F"/>
    <w:rsid w:val="00E161DE"/>
    <w:rsid w:val="00E16A55"/>
    <w:rsid w:val="00E20E96"/>
    <w:rsid w:val="00E21239"/>
    <w:rsid w:val="00E2124B"/>
    <w:rsid w:val="00E22A39"/>
    <w:rsid w:val="00E2427C"/>
    <w:rsid w:val="00E24C97"/>
    <w:rsid w:val="00E25106"/>
    <w:rsid w:val="00E255D7"/>
    <w:rsid w:val="00E263D2"/>
    <w:rsid w:val="00E27006"/>
    <w:rsid w:val="00E27B10"/>
    <w:rsid w:val="00E30079"/>
    <w:rsid w:val="00E30318"/>
    <w:rsid w:val="00E312BB"/>
    <w:rsid w:val="00E31357"/>
    <w:rsid w:val="00E31570"/>
    <w:rsid w:val="00E318D9"/>
    <w:rsid w:val="00E3212D"/>
    <w:rsid w:val="00E3213F"/>
    <w:rsid w:val="00E32993"/>
    <w:rsid w:val="00E331C6"/>
    <w:rsid w:val="00E33509"/>
    <w:rsid w:val="00E33BD9"/>
    <w:rsid w:val="00E33CF0"/>
    <w:rsid w:val="00E34370"/>
    <w:rsid w:val="00E343AC"/>
    <w:rsid w:val="00E34864"/>
    <w:rsid w:val="00E353B3"/>
    <w:rsid w:val="00E358A7"/>
    <w:rsid w:val="00E35B39"/>
    <w:rsid w:val="00E36097"/>
    <w:rsid w:val="00E368A4"/>
    <w:rsid w:val="00E36B9A"/>
    <w:rsid w:val="00E36D51"/>
    <w:rsid w:val="00E371D0"/>
    <w:rsid w:val="00E3735C"/>
    <w:rsid w:val="00E37D37"/>
    <w:rsid w:val="00E37D96"/>
    <w:rsid w:val="00E40A60"/>
    <w:rsid w:val="00E42411"/>
    <w:rsid w:val="00E434C4"/>
    <w:rsid w:val="00E43B28"/>
    <w:rsid w:val="00E43D1A"/>
    <w:rsid w:val="00E4438B"/>
    <w:rsid w:val="00E4446B"/>
    <w:rsid w:val="00E44841"/>
    <w:rsid w:val="00E44883"/>
    <w:rsid w:val="00E4498D"/>
    <w:rsid w:val="00E44B56"/>
    <w:rsid w:val="00E44E29"/>
    <w:rsid w:val="00E44F94"/>
    <w:rsid w:val="00E45726"/>
    <w:rsid w:val="00E46839"/>
    <w:rsid w:val="00E46A52"/>
    <w:rsid w:val="00E46B11"/>
    <w:rsid w:val="00E474B7"/>
    <w:rsid w:val="00E501B0"/>
    <w:rsid w:val="00E50D9B"/>
    <w:rsid w:val="00E50E2D"/>
    <w:rsid w:val="00E510FB"/>
    <w:rsid w:val="00E5123E"/>
    <w:rsid w:val="00E5223A"/>
    <w:rsid w:val="00E523AF"/>
    <w:rsid w:val="00E53BC3"/>
    <w:rsid w:val="00E540B9"/>
    <w:rsid w:val="00E546C4"/>
    <w:rsid w:val="00E54B98"/>
    <w:rsid w:val="00E55246"/>
    <w:rsid w:val="00E5532A"/>
    <w:rsid w:val="00E5580F"/>
    <w:rsid w:val="00E5588C"/>
    <w:rsid w:val="00E55C17"/>
    <w:rsid w:val="00E55C42"/>
    <w:rsid w:val="00E57A77"/>
    <w:rsid w:val="00E57C9C"/>
    <w:rsid w:val="00E6004C"/>
    <w:rsid w:val="00E6063D"/>
    <w:rsid w:val="00E60CF9"/>
    <w:rsid w:val="00E60F2C"/>
    <w:rsid w:val="00E61B8C"/>
    <w:rsid w:val="00E62BB0"/>
    <w:rsid w:val="00E62FFA"/>
    <w:rsid w:val="00E634A5"/>
    <w:rsid w:val="00E6416F"/>
    <w:rsid w:val="00E644E9"/>
    <w:rsid w:val="00E64F87"/>
    <w:rsid w:val="00E65144"/>
    <w:rsid w:val="00E6548C"/>
    <w:rsid w:val="00E657F0"/>
    <w:rsid w:val="00E65BE8"/>
    <w:rsid w:val="00E65EE2"/>
    <w:rsid w:val="00E66172"/>
    <w:rsid w:val="00E66CA9"/>
    <w:rsid w:val="00E700A0"/>
    <w:rsid w:val="00E70896"/>
    <w:rsid w:val="00E7089A"/>
    <w:rsid w:val="00E70D7D"/>
    <w:rsid w:val="00E7102C"/>
    <w:rsid w:val="00E71378"/>
    <w:rsid w:val="00E7163C"/>
    <w:rsid w:val="00E716A4"/>
    <w:rsid w:val="00E7183C"/>
    <w:rsid w:val="00E71A20"/>
    <w:rsid w:val="00E7313F"/>
    <w:rsid w:val="00E73215"/>
    <w:rsid w:val="00E73D59"/>
    <w:rsid w:val="00E7400B"/>
    <w:rsid w:val="00E740A8"/>
    <w:rsid w:val="00E74F92"/>
    <w:rsid w:val="00E759E6"/>
    <w:rsid w:val="00E76010"/>
    <w:rsid w:val="00E7606D"/>
    <w:rsid w:val="00E76F29"/>
    <w:rsid w:val="00E776A4"/>
    <w:rsid w:val="00E778CE"/>
    <w:rsid w:val="00E80109"/>
    <w:rsid w:val="00E806E7"/>
    <w:rsid w:val="00E81464"/>
    <w:rsid w:val="00E82E30"/>
    <w:rsid w:val="00E8470C"/>
    <w:rsid w:val="00E84E90"/>
    <w:rsid w:val="00E8559B"/>
    <w:rsid w:val="00E859F0"/>
    <w:rsid w:val="00E85B1F"/>
    <w:rsid w:val="00E85C8C"/>
    <w:rsid w:val="00E863DE"/>
    <w:rsid w:val="00E8705D"/>
    <w:rsid w:val="00E8722A"/>
    <w:rsid w:val="00E878EB"/>
    <w:rsid w:val="00E87B7F"/>
    <w:rsid w:val="00E90611"/>
    <w:rsid w:val="00E90AA9"/>
    <w:rsid w:val="00E91C59"/>
    <w:rsid w:val="00E922C7"/>
    <w:rsid w:val="00E922D7"/>
    <w:rsid w:val="00E92378"/>
    <w:rsid w:val="00E92A75"/>
    <w:rsid w:val="00E92BB7"/>
    <w:rsid w:val="00E937CA"/>
    <w:rsid w:val="00E93A80"/>
    <w:rsid w:val="00E95526"/>
    <w:rsid w:val="00E95A0E"/>
    <w:rsid w:val="00E95C3C"/>
    <w:rsid w:val="00E96D5B"/>
    <w:rsid w:val="00E97EDD"/>
    <w:rsid w:val="00EA0242"/>
    <w:rsid w:val="00EA0E8B"/>
    <w:rsid w:val="00EA1C1F"/>
    <w:rsid w:val="00EA1DCE"/>
    <w:rsid w:val="00EA242E"/>
    <w:rsid w:val="00EA2B57"/>
    <w:rsid w:val="00EA2E67"/>
    <w:rsid w:val="00EA4217"/>
    <w:rsid w:val="00EA4386"/>
    <w:rsid w:val="00EA4434"/>
    <w:rsid w:val="00EA4FC2"/>
    <w:rsid w:val="00EA50ED"/>
    <w:rsid w:val="00EA579C"/>
    <w:rsid w:val="00EA5F54"/>
    <w:rsid w:val="00EA61C6"/>
    <w:rsid w:val="00EA69DC"/>
    <w:rsid w:val="00EA6AD8"/>
    <w:rsid w:val="00EA6EDC"/>
    <w:rsid w:val="00EA735D"/>
    <w:rsid w:val="00EA7A39"/>
    <w:rsid w:val="00EA7B73"/>
    <w:rsid w:val="00EB0846"/>
    <w:rsid w:val="00EB101B"/>
    <w:rsid w:val="00EB1030"/>
    <w:rsid w:val="00EB15F8"/>
    <w:rsid w:val="00EB1673"/>
    <w:rsid w:val="00EB1D6B"/>
    <w:rsid w:val="00EB29B6"/>
    <w:rsid w:val="00EB2CF7"/>
    <w:rsid w:val="00EB32D5"/>
    <w:rsid w:val="00EB41BC"/>
    <w:rsid w:val="00EB450A"/>
    <w:rsid w:val="00EB4789"/>
    <w:rsid w:val="00EB5433"/>
    <w:rsid w:val="00EB5873"/>
    <w:rsid w:val="00EB5F96"/>
    <w:rsid w:val="00EB6652"/>
    <w:rsid w:val="00EB6AEA"/>
    <w:rsid w:val="00EB6D39"/>
    <w:rsid w:val="00EB7A1F"/>
    <w:rsid w:val="00EB7B11"/>
    <w:rsid w:val="00EC0386"/>
    <w:rsid w:val="00EC221D"/>
    <w:rsid w:val="00EC2D91"/>
    <w:rsid w:val="00EC2F7A"/>
    <w:rsid w:val="00EC35BF"/>
    <w:rsid w:val="00EC4661"/>
    <w:rsid w:val="00EC4672"/>
    <w:rsid w:val="00EC5909"/>
    <w:rsid w:val="00EC5F19"/>
    <w:rsid w:val="00EC671A"/>
    <w:rsid w:val="00EC6FD0"/>
    <w:rsid w:val="00ED0E85"/>
    <w:rsid w:val="00ED1257"/>
    <w:rsid w:val="00ED17D7"/>
    <w:rsid w:val="00ED2063"/>
    <w:rsid w:val="00ED20AF"/>
    <w:rsid w:val="00ED26DD"/>
    <w:rsid w:val="00ED401E"/>
    <w:rsid w:val="00ED4299"/>
    <w:rsid w:val="00ED4AEC"/>
    <w:rsid w:val="00ED4B91"/>
    <w:rsid w:val="00ED4BF0"/>
    <w:rsid w:val="00ED50C9"/>
    <w:rsid w:val="00ED6C15"/>
    <w:rsid w:val="00ED7194"/>
    <w:rsid w:val="00ED7B32"/>
    <w:rsid w:val="00ED7F8F"/>
    <w:rsid w:val="00EE0375"/>
    <w:rsid w:val="00EE0F1C"/>
    <w:rsid w:val="00EE131E"/>
    <w:rsid w:val="00EE14BA"/>
    <w:rsid w:val="00EE153A"/>
    <w:rsid w:val="00EE1764"/>
    <w:rsid w:val="00EE1A71"/>
    <w:rsid w:val="00EE1E56"/>
    <w:rsid w:val="00EE1F34"/>
    <w:rsid w:val="00EE23CE"/>
    <w:rsid w:val="00EE37AC"/>
    <w:rsid w:val="00EE3A24"/>
    <w:rsid w:val="00EE41E3"/>
    <w:rsid w:val="00EE424B"/>
    <w:rsid w:val="00EE434A"/>
    <w:rsid w:val="00EE509C"/>
    <w:rsid w:val="00EE562C"/>
    <w:rsid w:val="00EE5CAF"/>
    <w:rsid w:val="00EE63A7"/>
    <w:rsid w:val="00EE6DB9"/>
    <w:rsid w:val="00EE7D43"/>
    <w:rsid w:val="00EE7D53"/>
    <w:rsid w:val="00EF04A1"/>
    <w:rsid w:val="00EF1158"/>
    <w:rsid w:val="00EF1515"/>
    <w:rsid w:val="00EF18F1"/>
    <w:rsid w:val="00EF2374"/>
    <w:rsid w:val="00EF2815"/>
    <w:rsid w:val="00EF31C4"/>
    <w:rsid w:val="00EF3890"/>
    <w:rsid w:val="00EF3F70"/>
    <w:rsid w:val="00EF488B"/>
    <w:rsid w:val="00EF53E6"/>
    <w:rsid w:val="00EF5AF5"/>
    <w:rsid w:val="00EF61C6"/>
    <w:rsid w:val="00EF6CE5"/>
    <w:rsid w:val="00EF74CF"/>
    <w:rsid w:val="00EF7ED4"/>
    <w:rsid w:val="00F00A07"/>
    <w:rsid w:val="00F00AD1"/>
    <w:rsid w:val="00F00B77"/>
    <w:rsid w:val="00F00CC1"/>
    <w:rsid w:val="00F00D87"/>
    <w:rsid w:val="00F00E79"/>
    <w:rsid w:val="00F00F83"/>
    <w:rsid w:val="00F00FE1"/>
    <w:rsid w:val="00F0163B"/>
    <w:rsid w:val="00F0199E"/>
    <w:rsid w:val="00F01AA9"/>
    <w:rsid w:val="00F01B07"/>
    <w:rsid w:val="00F02AFE"/>
    <w:rsid w:val="00F02D5C"/>
    <w:rsid w:val="00F032D9"/>
    <w:rsid w:val="00F03B6D"/>
    <w:rsid w:val="00F040B5"/>
    <w:rsid w:val="00F044A4"/>
    <w:rsid w:val="00F04B72"/>
    <w:rsid w:val="00F04D32"/>
    <w:rsid w:val="00F054A8"/>
    <w:rsid w:val="00F05AEC"/>
    <w:rsid w:val="00F068B6"/>
    <w:rsid w:val="00F06BDA"/>
    <w:rsid w:val="00F06E15"/>
    <w:rsid w:val="00F07F46"/>
    <w:rsid w:val="00F10C00"/>
    <w:rsid w:val="00F11288"/>
    <w:rsid w:val="00F1175A"/>
    <w:rsid w:val="00F118C2"/>
    <w:rsid w:val="00F12DD7"/>
    <w:rsid w:val="00F138DB"/>
    <w:rsid w:val="00F13C51"/>
    <w:rsid w:val="00F13D58"/>
    <w:rsid w:val="00F150F0"/>
    <w:rsid w:val="00F15C87"/>
    <w:rsid w:val="00F15CAA"/>
    <w:rsid w:val="00F15E46"/>
    <w:rsid w:val="00F16E99"/>
    <w:rsid w:val="00F17780"/>
    <w:rsid w:val="00F20403"/>
    <w:rsid w:val="00F20D63"/>
    <w:rsid w:val="00F213FB"/>
    <w:rsid w:val="00F214C3"/>
    <w:rsid w:val="00F21917"/>
    <w:rsid w:val="00F21C23"/>
    <w:rsid w:val="00F21DB4"/>
    <w:rsid w:val="00F21E8D"/>
    <w:rsid w:val="00F22982"/>
    <w:rsid w:val="00F23119"/>
    <w:rsid w:val="00F2329A"/>
    <w:rsid w:val="00F23960"/>
    <w:rsid w:val="00F25E96"/>
    <w:rsid w:val="00F26B2D"/>
    <w:rsid w:val="00F30098"/>
    <w:rsid w:val="00F30204"/>
    <w:rsid w:val="00F30558"/>
    <w:rsid w:val="00F31963"/>
    <w:rsid w:val="00F3346B"/>
    <w:rsid w:val="00F34593"/>
    <w:rsid w:val="00F34633"/>
    <w:rsid w:val="00F34640"/>
    <w:rsid w:val="00F34A22"/>
    <w:rsid w:val="00F34A2B"/>
    <w:rsid w:val="00F3629E"/>
    <w:rsid w:val="00F36762"/>
    <w:rsid w:val="00F373FD"/>
    <w:rsid w:val="00F37406"/>
    <w:rsid w:val="00F4043A"/>
    <w:rsid w:val="00F40EC7"/>
    <w:rsid w:val="00F41005"/>
    <w:rsid w:val="00F4130A"/>
    <w:rsid w:val="00F41452"/>
    <w:rsid w:val="00F4155C"/>
    <w:rsid w:val="00F41AC1"/>
    <w:rsid w:val="00F420F2"/>
    <w:rsid w:val="00F4238C"/>
    <w:rsid w:val="00F4264C"/>
    <w:rsid w:val="00F42DF8"/>
    <w:rsid w:val="00F43277"/>
    <w:rsid w:val="00F45E3C"/>
    <w:rsid w:val="00F464C7"/>
    <w:rsid w:val="00F464FE"/>
    <w:rsid w:val="00F46FFA"/>
    <w:rsid w:val="00F479B0"/>
    <w:rsid w:val="00F47C0D"/>
    <w:rsid w:val="00F50B4C"/>
    <w:rsid w:val="00F51C8C"/>
    <w:rsid w:val="00F52064"/>
    <w:rsid w:val="00F52D43"/>
    <w:rsid w:val="00F53252"/>
    <w:rsid w:val="00F535BC"/>
    <w:rsid w:val="00F53A70"/>
    <w:rsid w:val="00F54A03"/>
    <w:rsid w:val="00F55272"/>
    <w:rsid w:val="00F5549F"/>
    <w:rsid w:val="00F5622F"/>
    <w:rsid w:val="00F56592"/>
    <w:rsid w:val="00F56732"/>
    <w:rsid w:val="00F56791"/>
    <w:rsid w:val="00F5694F"/>
    <w:rsid w:val="00F56FDE"/>
    <w:rsid w:val="00F571A3"/>
    <w:rsid w:val="00F57341"/>
    <w:rsid w:val="00F60067"/>
    <w:rsid w:val="00F6063E"/>
    <w:rsid w:val="00F6116F"/>
    <w:rsid w:val="00F6136A"/>
    <w:rsid w:val="00F61A88"/>
    <w:rsid w:val="00F61D9F"/>
    <w:rsid w:val="00F622AB"/>
    <w:rsid w:val="00F62E8F"/>
    <w:rsid w:val="00F62F26"/>
    <w:rsid w:val="00F63241"/>
    <w:rsid w:val="00F63897"/>
    <w:rsid w:val="00F63CE8"/>
    <w:rsid w:val="00F63E0F"/>
    <w:rsid w:val="00F6439B"/>
    <w:rsid w:val="00F649B6"/>
    <w:rsid w:val="00F659F2"/>
    <w:rsid w:val="00F65D0B"/>
    <w:rsid w:val="00F66575"/>
    <w:rsid w:val="00F66AFD"/>
    <w:rsid w:val="00F66D31"/>
    <w:rsid w:val="00F7041E"/>
    <w:rsid w:val="00F70EAF"/>
    <w:rsid w:val="00F71501"/>
    <w:rsid w:val="00F716F8"/>
    <w:rsid w:val="00F71A3A"/>
    <w:rsid w:val="00F72457"/>
    <w:rsid w:val="00F72609"/>
    <w:rsid w:val="00F72D91"/>
    <w:rsid w:val="00F73342"/>
    <w:rsid w:val="00F74318"/>
    <w:rsid w:val="00F7505A"/>
    <w:rsid w:val="00F75284"/>
    <w:rsid w:val="00F75794"/>
    <w:rsid w:val="00F757F9"/>
    <w:rsid w:val="00F7587E"/>
    <w:rsid w:val="00F75EF6"/>
    <w:rsid w:val="00F763CE"/>
    <w:rsid w:val="00F76BDD"/>
    <w:rsid w:val="00F76FA8"/>
    <w:rsid w:val="00F77487"/>
    <w:rsid w:val="00F7748A"/>
    <w:rsid w:val="00F777FF"/>
    <w:rsid w:val="00F77EBA"/>
    <w:rsid w:val="00F80244"/>
    <w:rsid w:val="00F8122F"/>
    <w:rsid w:val="00F81418"/>
    <w:rsid w:val="00F81B40"/>
    <w:rsid w:val="00F81C06"/>
    <w:rsid w:val="00F827AD"/>
    <w:rsid w:val="00F82D74"/>
    <w:rsid w:val="00F830D3"/>
    <w:rsid w:val="00F858C6"/>
    <w:rsid w:val="00F85B69"/>
    <w:rsid w:val="00F85DE3"/>
    <w:rsid w:val="00F860B7"/>
    <w:rsid w:val="00F8674D"/>
    <w:rsid w:val="00F87038"/>
    <w:rsid w:val="00F8771E"/>
    <w:rsid w:val="00F87BA1"/>
    <w:rsid w:val="00F87D53"/>
    <w:rsid w:val="00F904DA"/>
    <w:rsid w:val="00F90556"/>
    <w:rsid w:val="00F906C1"/>
    <w:rsid w:val="00F90B51"/>
    <w:rsid w:val="00F90D79"/>
    <w:rsid w:val="00F914B6"/>
    <w:rsid w:val="00F91EA2"/>
    <w:rsid w:val="00F92311"/>
    <w:rsid w:val="00F92A11"/>
    <w:rsid w:val="00F93767"/>
    <w:rsid w:val="00F94025"/>
    <w:rsid w:val="00F96AA6"/>
    <w:rsid w:val="00F976C0"/>
    <w:rsid w:val="00F97A1B"/>
    <w:rsid w:val="00FA039E"/>
    <w:rsid w:val="00FA1102"/>
    <w:rsid w:val="00FA13D8"/>
    <w:rsid w:val="00FA1521"/>
    <w:rsid w:val="00FA315C"/>
    <w:rsid w:val="00FA3504"/>
    <w:rsid w:val="00FA379E"/>
    <w:rsid w:val="00FA3A46"/>
    <w:rsid w:val="00FA3AC7"/>
    <w:rsid w:val="00FA3B0F"/>
    <w:rsid w:val="00FA3D2A"/>
    <w:rsid w:val="00FA4D5D"/>
    <w:rsid w:val="00FA5F92"/>
    <w:rsid w:val="00FA6212"/>
    <w:rsid w:val="00FA74E3"/>
    <w:rsid w:val="00FA7598"/>
    <w:rsid w:val="00FA766D"/>
    <w:rsid w:val="00FB0E3A"/>
    <w:rsid w:val="00FB128C"/>
    <w:rsid w:val="00FB151F"/>
    <w:rsid w:val="00FB23B5"/>
    <w:rsid w:val="00FB26E4"/>
    <w:rsid w:val="00FB3AB1"/>
    <w:rsid w:val="00FB48EB"/>
    <w:rsid w:val="00FB57C6"/>
    <w:rsid w:val="00FB592E"/>
    <w:rsid w:val="00FB5E37"/>
    <w:rsid w:val="00FB662E"/>
    <w:rsid w:val="00FB6836"/>
    <w:rsid w:val="00FB6A99"/>
    <w:rsid w:val="00FB7397"/>
    <w:rsid w:val="00FB7536"/>
    <w:rsid w:val="00FC0B44"/>
    <w:rsid w:val="00FC19FA"/>
    <w:rsid w:val="00FC1DEA"/>
    <w:rsid w:val="00FC20DA"/>
    <w:rsid w:val="00FC2144"/>
    <w:rsid w:val="00FC21A7"/>
    <w:rsid w:val="00FC21B8"/>
    <w:rsid w:val="00FC229C"/>
    <w:rsid w:val="00FC3220"/>
    <w:rsid w:val="00FC354E"/>
    <w:rsid w:val="00FC3F8D"/>
    <w:rsid w:val="00FC403D"/>
    <w:rsid w:val="00FC44D5"/>
    <w:rsid w:val="00FC4DF5"/>
    <w:rsid w:val="00FC59E9"/>
    <w:rsid w:val="00FC5F56"/>
    <w:rsid w:val="00FC63CA"/>
    <w:rsid w:val="00FC6BFC"/>
    <w:rsid w:val="00FC6C81"/>
    <w:rsid w:val="00FC6FE2"/>
    <w:rsid w:val="00FC71C7"/>
    <w:rsid w:val="00FC777B"/>
    <w:rsid w:val="00FC7789"/>
    <w:rsid w:val="00FC7C75"/>
    <w:rsid w:val="00FD0156"/>
    <w:rsid w:val="00FD02C8"/>
    <w:rsid w:val="00FD0916"/>
    <w:rsid w:val="00FD0A04"/>
    <w:rsid w:val="00FD0A5E"/>
    <w:rsid w:val="00FD1DFA"/>
    <w:rsid w:val="00FD339C"/>
    <w:rsid w:val="00FD380D"/>
    <w:rsid w:val="00FD39D2"/>
    <w:rsid w:val="00FD3B4D"/>
    <w:rsid w:val="00FD4315"/>
    <w:rsid w:val="00FD4C4B"/>
    <w:rsid w:val="00FD4E9C"/>
    <w:rsid w:val="00FD582B"/>
    <w:rsid w:val="00FD586A"/>
    <w:rsid w:val="00FD58A7"/>
    <w:rsid w:val="00FD5E82"/>
    <w:rsid w:val="00FD6272"/>
    <w:rsid w:val="00FD673A"/>
    <w:rsid w:val="00FD6DC1"/>
    <w:rsid w:val="00FD6FA1"/>
    <w:rsid w:val="00FD73AB"/>
    <w:rsid w:val="00FD74FA"/>
    <w:rsid w:val="00FD76E5"/>
    <w:rsid w:val="00FD7EAB"/>
    <w:rsid w:val="00FD7F0D"/>
    <w:rsid w:val="00FE1F2D"/>
    <w:rsid w:val="00FE2D25"/>
    <w:rsid w:val="00FE40DE"/>
    <w:rsid w:val="00FE4540"/>
    <w:rsid w:val="00FE47B8"/>
    <w:rsid w:val="00FE6851"/>
    <w:rsid w:val="00FE6978"/>
    <w:rsid w:val="00FE7494"/>
    <w:rsid w:val="00FE7546"/>
    <w:rsid w:val="00FE7AC9"/>
    <w:rsid w:val="00FE7DB2"/>
    <w:rsid w:val="00FF072C"/>
    <w:rsid w:val="00FF0D72"/>
    <w:rsid w:val="00FF19B1"/>
    <w:rsid w:val="00FF19DA"/>
    <w:rsid w:val="00FF1DB9"/>
    <w:rsid w:val="00FF254C"/>
    <w:rsid w:val="00FF2569"/>
    <w:rsid w:val="00FF25A3"/>
    <w:rsid w:val="00FF314C"/>
    <w:rsid w:val="00FF3571"/>
    <w:rsid w:val="00FF39F1"/>
    <w:rsid w:val="00FF3A8D"/>
    <w:rsid w:val="00FF3CE1"/>
    <w:rsid w:val="00FF3E24"/>
    <w:rsid w:val="00FF429D"/>
    <w:rsid w:val="00FF483C"/>
    <w:rsid w:val="00FF4922"/>
    <w:rsid w:val="00FF4DB9"/>
    <w:rsid w:val="00FF5890"/>
    <w:rsid w:val="00FF6B34"/>
    <w:rsid w:val="00FF6FC6"/>
    <w:rsid w:val="00FF749F"/>
    <w:rsid w:val="58A750A7"/>
    <w:rsid w:val="64FA2DD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sdException w:name="footnote text" w:qFormat="1"/>
    <w:lsdException w:name="annotation text" w:semiHidden="0" w:uiPriority="0" w:unhideWhenUsed="0" w:qFormat="1"/>
    <w:lsdException w:name="header" w:semiHidden="0" w:uiPriority="0" w:unhideWhenUsed="0"/>
    <w:lsdException w:name="footer" w:semiHidden="0" w:unhideWhenUsed="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qFormat="1"/>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qFormat="1"/>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unhideWhenUsed="0"/>
    <w:lsdException w:name="FollowedHyperlink"/>
    <w:lsdException w:name="Strong" w:semiHidden="0" w:uiPriority="22" w:unhideWhenUsed="0" w:qFormat="1"/>
    <w:lsdException w:name="Emphasis" w:semiHidden="0" w:uiPriority="20" w:unhideWhenUsed="0" w:qFormat="1"/>
    <w:lsdException w:name="Document Map"/>
    <w:lsdException w:name="Plain Text" w:uiPriority="0" w:qFormat="1"/>
    <w:lsdException w:name="E-mail Signature"/>
    <w:lsdException w:name="Normal (Web)"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uiPriority="0" w:unhideWhenUsed="0"/>
    <w:lsdException w:name="Table Grid" w:semiHidden="0" w:uiPriority="0"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paragraph" w:styleId="Heading1">
    <w:name w:val="heading 1"/>
    <w:basedOn w:val="Normal"/>
    <w:next w:val="Normal"/>
    <w:link w:val="11"/>
    <w:qFormat/>
    <w:pPr>
      <w:autoSpaceDE w:val="0"/>
      <w:autoSpaceDN w:val="0"/>
      <w:spacing w:before="468" w:beforeLines="150" w:after="468" w:afterLines="150" w:line="600" w:lineRule="exact"/>
      <w:ind w:firstLine="400" w:firstLineChars="200"/>
      <w:jc w:val="left"/>
      <w:outlineLvl w:val="0"/>
    </w:pPr>
    <w:rPr>
      <w:rFonts w:ascii="Times New Roman" w:eastAsia="黑体" w:hAnsi="黑体" w:cs="Times New Roman"/>
      <w:b/>
      <w:bCs/>
      <w:kern w:val="44"/>
      <w:sz w:val="32"/>
      <w:szCs w:val="44"/>
      <w:lang w:val="zh-CN" w:eastAsia="zh-CN"/>
    </w:rPr>
  </w:style>
  <w:style w:type="paragraph" w:styleId="Heading2">
    <w:name w:val="heading 2"/>
    <w:basedOn w:val="Normal"/>
    <w:next w:val="Normal"/>
    <w:link w:val="2"/>
    <w:qFormat/>
    <w:pPr>
      <w:keepNext/>
      <w:keepLines/>
      <w:spacing w:before="312" w:beforeLines="100" w:after="312" w:afterLines="100" w:line="520" w:lineRule="exact"/>
      <w:ind w:firstLine="560" w:firstLineChars="200"/>
      <w:outlineLvl w:val="1"/>
    </w:pPr>
    <w:rPr>
      <w:rFonts w:ascii="宋体" w:eastAsia="宋体" w:hAnsi="宋体" w:cs="黑体"/>
      <w:b/>
      <w:sz w:val="30"/>
      <w:szCs w:val="24"/>
    </w:rPr>
  </w:style>
  <w:style w:type="paragraph" w:styleId="Heading3">
    <w:name w:val="heading 3"/>
    <w:basedOn w:val="Normal"/>
    <w:next w:val="Normal"/>
    <w:link w:val="3"/>
    <w:qFormat/>
    <w:pPr>
      <w:keepNext/>
      <w:keepLines/>
      <w:spacing w:before="156" w:beforeLines="50" w:after="156" w:afterLines="50" w:line="480" w:lineRule="exact"/>
      <w:ind w:firstLine="560" w:firstLineChars="200"/>
      <w:outlineLvl w:val="2"/>
    </w:pPr>
    <w:rPr>
      <w:rFonts w:ascii="宋体" w:eastAsia="宋体" w:hAnsi="宋体" w:cs="黑体"/>
      <w:b/>
      <w:sz w:val="28"/>
      <w:szCs w:val="24"/>
    </w:rPr>
  </w:style>
  <w:style w:type="paragraph" w:styleId="Heading4">
    <w:name w:val="heading 4"/>
    <w:basedOn w:val="Normal"/>
    <w:next w:val="Normal"/>
    <w:link w:val="41"/>
    <w:qFormat/>
    <w:pPr>
      <w:keepNext/>
      <w:keepLines/>
      <w:spacing w:before="156" w:beforeLines="50" w:after="156" w:afterLines="50" w:line="480" w:lineRule="exact"/>
      <w:ind w:firstLine="560" w:firstLineChars="200"/>
      <w:outlineLvl w:val="3"/>
    </w:pPr>
    <w:rPr>
      <w:rFonts w:ascii="宋体" w:eastAsia="宋体" w:hAnsi="宋体" w:cs="Times New Roman"/>
      <w:b/>
      <w:kern w:val="0"/>
      <w:sz w:val="20"/>
      <w:szCs w:val="20"/>
      <w:lang w:val="zh-CN" w:eastAsia="zh-CN"/>
    </w:rPr>
  </w:style>
  <w:style w:type="paragraph" w:styleId="Heading5">
    <w:name w:val="heading 5"/>
    <w:basedOn w:val="Normal"/>
    <w:next w:val="Normal"/>
    <w:link w:val="51"/>
    <w:qFormat/>
    <w:pPr>
      <w:keepNext/>
      <w:keepLines/>
      <w:spacing w:before="280" w:after="290" w:line="440" w:lineRule="exact"/>
      <w:ind w:firstLine="560" w:firstLineChars="200"/>
      <w:outlineLvl w:val="4"/>
    </w:pPr>
    <w:rPr>
      <w:rFonts w:ascii="宋体" w:eastAsia="宋体" w:hAnsi="宋体" w:cs="黑体"/>
      <w:b/>
      <w:bCs/>
      <w:sz w:val="28"/>
      <w:szCs w:val="28"/>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CommentSubject">
    <w:name w:val="annotation subject"/>
    <w:basedOn w:val="CommentText"/>
    <w:next w:val="CommentText"/>
    <w:link w:val="a13"/>
    <w:uiPriority w:val="99"/>
    <w:unhideWhenUsed/>
    <w:pPr>
      <w:spacing w:before="0" w:beforeLines="0" w:after="0" w:afterLines="0" w:line="240" w:lineRule="auto"/>
      <w:ind w:firstLine="0" w:firstLineChars="0"/>
    </w:pPr>
    <w:rPr>
      <w:rFonts w:asciiTheme="minorHAnsi" w:eastAsiaTheme="minorEastAsia" w:hAnsiTheme="minorHAnsi" w:cstheme="minorBidi"/>
      <w:b/>
      <w:bCs/>
      <w:sz w:val="21"/>
      <w:szCs w:val="22"/>
    </w:rPr>
  </w:style>
  <w:style w:type="paragraph" w:styleId="CommentText">
    <w:name w:val="annotation text"/>
    <w:basedOn w:val="Normal"/>
    <w:link w:val="a3"/>
    <w:qFormat/>
    <w:pPr>
      <w:spacing w:before="156" w:beforeLines="50" w:after="156" w:afterLines="50" w:line="480" w:lineRule="exact"/>
      <w:ind w:firstLine="560" w:firstLineChars="200"/>
      <w:jc w:val="left"/>
    </w:pPr>
    <w:rPr>
      <w:rFonts w:ascii="宋体" w:eastAsia="宋体" w:hAnsi="宋体" w:cs="黑体"/>
      <w:sz w:val="28"/>
      <w:szCs w:val="24"/>
    </w:rPr>
  </w:style>
  <w:style w:type="paragraph" w:styleId="TOC7">
    <w:name w:val="toc 7"/>
    <w:basedOn w:val="Normal"/>
    <w:next w:val="Normal"/>
    <w:uiPriority w:val="39"/>
    <w:unhideWhenUsed/>
    <w:pPr>
      <w:ind w:left="2520" w:leftChars="1200"/>
    </w:pPr>
    <w:rPr>
      <w:rFonts w:ascii="等线" w:eastAsia="等线" w:hAnsi="等线" w:cs="Times New Roman"/>
    </w:rPr>
  </w:style>
  <w:style w:type="paragraph" w:styleId="BodyTextFirstIndent">
    <w:name w:val="Body Text First Indent"/>
    <w:basedOn w:val="BodyText"/>
    <w:link w:val="a9"/>
    <w:uiPriority w:val="99"/>
    <w:unhideWhenUsed/>
    <w:qFormat/>
    <w:pPr>
      <w:ind w:firstLine="420" w:firstLineChars="100"/>
    </w:pPr>
  </w:style>
  <w:style w:type="paragraph" w:styleId="BodyText">
    <w:name w:val="Body Text"/>
    <w:basedOn w:val="Normal"/>
    <w:link w:val="a8"/>
    <w:uiPriority w:val="99"/>
    <w:unhideWhenUsed/>
    <w:pPr>
      <w:spacing w:after="120"/>
    </w:pPr>
  </w:style>
  <w:style w:type="paragraph" w:styleId="BodyTextIndent">
    <w:name w:val="Body Text Indent"/>
    <w:basedOn w:val="Normal"/>
    <w:link w:val="a6"/>
    <w:uiPriority w:val="99"/>
    <w:unhideWhenUsed/>
    <w:pPr>
      <w:spacing w:after="120"/>
      <w:ind w:left="420" w:leftChars="200"/>
    </w:pPr>
  </w:style>
  <w:style w:type="paragraph" w:styleId="TOC5">
    <w:name w:val="toc 5"/>
    <w:basedOn w:val="Normal"/>
    <w:next w:val="Normal"/>
    <w:uiPriority w:val="39"/>
    <w:unhideWhenUsed/>
    <w:pPr>
      <w:ind w:left="1680" w:leftChars="800"/>
    </w:pPr>
    <w:rPr>
      <w:rFonts w:ascii="等线" w:eastAsia="等线" w:hAnsi="等线" w:cs="Times New Roman"/>
    </w:rPr>
  </w:style>
  <w:style w:type="paragraph" w:styleId="TOC3">
    <w:name w:val="toc 3"/>
    <w:basedOn w:val="Normal"/>
    <w:next w:val="Normal"/>
    <w:uiPriority w:val="39"/>
    <w:unhideWhenUsed/>
    <w:pPr>
      <w:ind w:left="840" w:leftChars="400"/>
    </w:pPr>
  </w:style>
  <w:style w:type="paragraph" w:styleId="PlainText">
    <w:name w:val="Plain Text"/>
    <w:basedOn w:val="Normal"/>
    <w:link w:val="a12"/>
    <w:unhideWhenUsed/>
    <w:qFormat/>
    <w:rPr>
      <w:rFonts w:ascii="宋体" w:hAnsi="Courier New" w:cs="Courier New"/>
      <w:szCs w:val="21"/>
    </w:rPr>
  </w:style>
  <w:style w:type="paragraph" w:styleId="TOC8">
    <w:name w:val="toc 8"/>
    <w:basedOn w:val="Normal"/>
    <w:next w:val="Normal"/>
    <w:uiPriority w:val="39"/>
    <w:unhideWhenUsed/>
    <w:pPr>
      <w:ind w:left="2940" w:leftChars="1400"/>
    </w:pPr>
    <w:rPr>
      <w:rFonts w:ascii="等线" w:eastAsia="等线" w:hAnsi="等线" w:cs="Times New Roman"/>
    </w:rPr>
  </w:style>
  <w:style w:type="paragraph" w:styleId="Date">
    <w:name w:val="Date"/>
    <w:basedOn w:val="Normal"/>
    <w:next w:val="Normal"/>
    <w:link w:val="111"/>
    <w:uiPriority w:val="99"/>
    <w:unhideWhenUsed/>
    <w:pPr>
      <w:ind w:left="100" w:leftChars="2500"/>
    </w:pPr>
  </w:style>
  <w:style w:type="paragraph" w:styleId="BalloonText">
    <w:name w:val="Balloon Text"/>
    <w:basedOn w:val="Normal"/>
    <w:link w:val="14"/>
    <w:pPr>
      <w:ind w:firstLine="560" w:firstLineChars="200"/>
    </w:pPr>
    <w:rPr>
      <w:rFonts w:ascii="宋体" w:hAnsi="宋体" w:cs="黑体"/>
      <w:sz w:val="18"/>
      <w:szCs w:val="18"/>
    </w:rPr>
  </w:style>
  <w:style w:type="paragraph" w:styleId="Footer">
    <w:name w:val="footer"/>
    <w:basedOn w:val="Normal"/>
    <w:link w:val="12"/>
    <w:uiPriority w:val="99"/>
    <w:qFormat/>
    <w:pPr>
      <w:tabs>
        <w:tab w:val="center" w:pos="4153"/>
        <w:tab w:val="right" w:pos="8306"/>
      </w:tabs>
      <w:snapToGrid w:val="0"/>
      <w:spacing w:before="156" w:beforeLines="50" w:after="156" w:afterLines="50" w:line="240" w:lineRule="atLeast"/>
      <w:ind w:firstLine="560" w:firstLineChars="200"/>
      <w:jc w:val="left"/>
    </w:pPr>
    <w:rPr>
      <w:rFonts w:ascii="宋体" w:hAnsi="宋体" w:cs="黑体"/>
      <w:sz w:val="18"/>
      <w:szCs w:val="18"/>
    </w:rPr>
  </w:style>
  <w:style w:type="paragraph" w:styleId="BodyTextFirstIndent2">
    <w:name w:val="Body Text First Indent 2"/>
    <w:basedOn w:val="BodyTextIndent"/>
    <w:link w:val="20"/>
    <w:uiPriority w:val="99"/>
    <w:unhideWhenUsed/>
    <w:pPr>
      <w:ind w:firstLine="420" w:firstLineChars="200"/>
    </w:pPr>
  </w:style>
  <w:style w:type="paragraph" w:styleId="Header">
    <w:name w:val="header"/>
    <w:basedOn w:val="Normal"/>
    <w:link w:val="13"/>
    <w:pPr>
      <w:pBdr>
        <w:bottom w:val="single" w:sz="6" w:space="1" w:color="auto"/>
      </w:pBdr>
      <w:tabs>
        <w:tab w:val="center" w:pos="4153"/>
        <w:tab w:val="right" w:pos="8306"/>
      </w:tabs>
      <w:snapToGrid w:val="0"/>
      <w:spacing w:before="156" w:beforeLines="50" w:after="156" w:afterLines="50" w:line="240" w:lineRule="atLeast"/>
      <w:ind w:firstLine="560" w:firstLineChars="200"/>
      <w:jc w:val="center"/>
    </w:pPr>
    <w:rPr>
      <w:rFonts w:ascii="宋体" w:hAnsi="宋体" w:cs="黑体"/>
      <w:sz w:val="18"/>
      <w:szCs w:val="18"/>
    </w:rPr>
  </w:style>
  <w:style w:type="paragraph" w:styleId="TOC1">
    <w:name w:val="toc 1"/>
    <w:basedOn w:val="Normal"/>
    <w:next w:val="Normal"/>
    <w:uiPriority w:val="39"/>
    <w:unhideWhenUsed/>
    <w:pPr>
      <w:tabs>
        <w:tab w:val="right" w:leader="dot" w:pos="8296"/>
      </w:tabs>
      <w:spacing w:line="480" w:lineRule="exact"/>
    </w:pPr>
    <w:rPr>
      <w:rFonts w:ascii="Times New Roman" w:eastAsia="黑体" w:hAnsi="黑体" w:cs="Times New Roman"/>
      <w:kern w:val="44"/>
      <w:sz w:val="28"/>
      <w:szCs w:val="28"/>
      <w:lang w:val="zh-CN" w:eastAsia="zh-CN"/>
    </w:rPr>
  </w:style>
  <w:style w:type="paragraph" w:styleId="TOC4">
    <w:name w:val="toc 4"/>
    <w:basedOn w:val="Normal"/>
    <w:next w:val="Normal"/>
    <w:uiPriority w:val="39"/>
    <w:unhideWhenUsed/>
    <w:pPr>
      <w:ind w:left="1260" w:leftChars="600"/>
    </w:pPr>
    <w:rPr>
      <w:rFonts w:ascii="等线" w:eastAsia="等线" w:hAnsi="等线" w:cs="Times New Roman"/>
    </w:rPr>
  </w:style>
  <w:style w:type="paragraph" w:styleId="FootnoteText">
    <w:name w:val="footnote text"/>
    <w:basedOn w:val="Normal"/>
    <w:link w:val="a14"/>
    <w:uiPriority w:val="99"/>
    <w:unhideWhenUsed/>
    <w:qFormat/>
    <w:pPr>
      <w:snapToGrid w:val="0"/>
      <w:jc w:val="left"/>
    </w:pPr>
    <w:rPr>
      <w:sz w:val="18"/>
      <w:szCs w:val="18"/>
    </w:rPr>
  </w:style>
  <w:style w:type="paragraph" w:styleId="TOC6">
    <w:name w:val="toc 6"/>
    <w:basedOn w:val="Normal"/>
    <w:next w:val="Normal"/>
    <w:uiPriority w:val="39"/>
    <w:unhideWhenUsed/>
    <w:pPr>
      <w:ind w:left="2100" w:leftChars="1000"/>
    </w:pPr>
    <w:rPr>
      <w:rFonts w:ascii="等线" w:eastAsia="等线" w:hAnsi="等线" w:cs="Times New Roman"/>
    </w:rPr>
  </w:style>
  <w:style w:type="paragraph" w:styleId="TOC2">
    <w:name w:val="toc 2"/>
    <w:basedOn w:val="Normal"/>
    <w:next w:val="Normal"/>
    <w:uiPriority w:val="39"/>
    <w:unhideWhenUsed/>
    <w:pPr>
      <w:ind w:left="420" w:leftChars="200"/>
    </w:pPr>
  </w:style>
  <w:style w:type="paragraph" w:styleId="TOC9">
    <w:name w:val="toc 9"/>
    <w:basedOn w:val="Normal"/>
    <w:next w:val="Normal"/>
    <w:uiPriority w:val="39"/>
    <w:unhideWhenUsed/>
    <w:pPr>
      <w:ind w:left="3360" w:leftChars="1600"/>
    </w:pPr>
    <w:rPr>
      <w:rFonts w:ascii="等线" w:eastAsia="等线" w:hAnsi="等线" w:cs="Times New Roman"/>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Title">
    <w:name w:val="Title"/>
    <w:basedOn w:val="Normal"/>
    <w:link w:val="a2"/>
    <w:qFormat/>
    <w:pPr>
      <w:spacing w:before="780" w:beforeLines="250" w:after="468" w:afterLines="150" w:line="800" w:lineRule="exact"/>
      <w:jc w:val="center"/>
      <w:outlineLvl w:val="0"/>
    </w:pPr>
    <w:rPr>
      <w:rFonts w:ascii="Arial" w:eastAsia="华文中宋" w:hAnsi="Arial" w:cs="黑体"/>
      <w:b/>
      <w:sz w:val="44"/>
    </w:rPr>
  </w:style>
  <w:style w:type="character" w:styleId="Strong">
    <w:name w:val="Strong"/>
    <w:basedOn w:val="DefaultParagraphFont"/>
    <w:uiPriority w:val="22"/>
    <w:qFormat/>
    <w:rPr>
      <w:b/>
      <w:bCs/>
    </w:rPr>
  </w:style>
  <w:style w:type="character" w:styleId="Hyperlink">
    <w:name w:val="Hyperlink"/>
    <w:uiPriority w:val="99"/>
    <w:rPr>
      <w:color w:val="0563C1"/>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qFormat/>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标题 1 字符"/>
    <w:basedOn w:val="DefaultParagraphFont"/>
    <w:uiPriority w:val="9"/>
    <w:qFormat/>
    <w:rPr>
      <w:b/>
      <w:bCs/>
      <w:kern w:val="44"/>
      <w:sz w:val="44"/>
      <w:szCs w:val="44"/>
    </w:rPr>
  </w:style>
  <w:style w:type="character" w:customStyle="1" w:styleId="2">
    <w:name w:val="标题 2 字符"/>
    <w:basedOn w:val="DefaultParagraphFont"/>
    <w:link w:val="Heading2"/>
    <w:qFormat/>
    <w:rPr>
      <w:rFonts w:ascii="宋体" w:eastAsia="宋体" w:hAnsi="宋体" w:cs="黑体"/>
      <w:b/>
      <w:sz w:val="30"/>
      <w:szCs w:val="24"/>
    </w:rPr>
  </w:style>
  <w:style w:type="character" w:customStyle="1" w:styleId="3">
    <w:name w:val="标题 3 字符"/>
    <w:basedOn w:val="DefaultParagraphFont"/>
    <w:link w:val="Heading3"/>
    <w:qFormat/>
    <w:rPr>
      <w:rFonts w:ascii="宋体" w:eastAsia="宋体" w:hAnsi="宋体" w:cs="黑体"/>
      <w:b/>
      <w:sz w:val="28"/>
      <w:szCs w:val="24"/>
    </w:rPr>
  </w:style>
  <w:style w:type="character" w:customStyle="1" w:styleId="4">
    <w:name w:val="标题 4 字符"/>
    <w:basedOn w:val="DefaultParagraphFont"/>
    <w:uiPriority w:val="9"/>
    <w:semiHidden/>
    <w:rPr>
      <w:rFonts w:asciiTheme="majorHAnsi" w:eastAsiaTheme="majorEastAsia" w:hAnsiTheme="majorHAnsi" w:cstheme="majorBidi"/>
      <w:b/>
      <w:bCs/>
      <w:sz w:val="28"/>
      <w:szCs w:val="28"/>
    </w:rPr>
  </w:style>
  <w:style w:type="character" w:customStyle="1" w:styleId="5">
    <w:name w:val="标题 5 字符"/>
    <w:basedOn w:val="DefaultParagraphFont"/>
    <w:uiPriority w:val="9"/>
    <w:semiHidden/>
    <w:rPr>
      <w:b/>
      <w:bCs/>
      <w:sz w:val="28"/>
      <w:szCs w:val="28"/>
    </w:rPr>
  </w:style>
  <w:style w:type="character" w:customStyle="1" w:styleId="11">
    <w:name w:val="标题 1 字符1"/>
    <w:link w:val="Heading1"/>
    <w:rPr>
      <w:rFonts w:ascii="Times New Roman" w:eastAsia="黑体" w:hAnsi="黑体" w:cs="Times New Roman"/>
      <w:b/>
      <w:bCs/>
      <w:kern w:val="44"/>
      <w:sz w:val="32"/>
      <w:szCs w:val="44"/>
      <w:lang w:val="zh-CN" w:eastAsia="zh-CN"/>
    </w:rPr>
  </w:style>
  <w:style w:type="character" w:customStyle="1" w:styleId="a">
    <w:name w:val="文档结构图 字符"/>
    <w:link w:val="10"/>
    <w:rPr>
      <w:rFonts w:ascii="宋体" w:hAnsi="宋体" w:cs="黑体"/>
      <w:sz w:val="24"/>
      <w:szCs w:val="24"/>
    </w:rPr>
  </w:style>
  <w:style w:type="paragraph" w:customStyle="1" w:styleId="10">
    <w:name w:val="文档结构图1"/>
    <w:basedOn w:val="Normal"/>
    <w:link w:val="a"/>
    <w:pPr>
      <w:spacing w:before="156" w:beforeLines="50" w:after="156" w:afterLines="50" w:line="480" w:lineRule="exact"/>
      <w:ind w:firstLine="560" w:firstLineChars="200"/>
    </w:pPr>
    <w:rPr>
      <w:rFonts w:ascii="宋体" w:hAnsi="宋体" w:cs="黑体"/>
      <w:sz w:val="24"/>
      <w:szCs w:val="24"/>
    </w:rPr>
  </w:style>
  <w:style w:type="character" w:customStyle="1" w:styleId="12">
    <w:name w:val="页脚 字符1"/>
    <w:link w:val="Footer"/>
    <w:rPr>
      <w:rFonts w:ascii="宋体" w:hAnsi="宋体" w:cs="黑体"/>
      <w:sz w:val="18"/>
      <w:szCs w:val="18"/>
    </w:rPr>
  </w:style>
  <w:style w:type="character" w:customStyle="1" w:styleId="13">
    <w:name w:val="页眉 字符1"/>
    <w:link w:val="Header"/>
    <w:rPr>
      <w:rFonts w:ascii="宋体" w:hAnsi="宋体" w:cs="黑体"/>
      <w:sz w:val="18"/>
      <w:szCs w:val="18"/>
    </w:rPr>
  </w:style>
  <w:style w:type="character" w:customStyle="1" w:styleId="51">
    <w:name w:val="标题 5 字符1"/>
    <w:link w:val="Heading5"/>
    <w:rPr>
      <w:rFonts w:ascii="宋体" w:eastAsia="宋体" w:hAnsi="宋体" w:cs="黑体"/>
      <w:b/>
      <w:bCs/>
      <w:sz w:val="28"/>
      <w:szCs w:val="28"/>
    </w:rPr>
  </w:style>
  <w:style w:type="character" w:customStyle="1" w:styleId="41">
    <w:name w:val="标题 4 字符1"/>
    <w:link w:val="Heading4"/>
    <w:rPr>
      <w:rFonts w:ascii="宋体" w:eastAsia="宋体" w:hAnsi="宋体" w:cs="Times New Roman"/>
      <w:b/>
      <w:kern w:val="0"/>
      <w:sz w:val="20"/>
      <w:szCs w:val="20"/>
      <w:lang w:val="zh-CN" w:eastAsia="zh-CN"/>
    </w:rPr>
  </w:style>
  <w:style w:type="character" w:customStyle="1" w:styleId="font61">
    <w:name w:val="font61"/>
    <w:rPr>
      <w:rFonts w:ascii="宋体" w:eastAsia="宋体" w:hAnsi="宋体" w:cs="宋体" w:hint="eastAsia"/>
      <w:color w:val="000000"/>
      <w:sz w:val="20"/>
      <w:szCs w:val="20"/>
      <w:u w:val="none"/>
    </w:rPr>
  </w:style>
  <w:style w:type="character" w:customStyle="1" w:styleId="fontstyle01">
    <w:name w:val="fontstyle01"/>
    <w:rPr>
      <w:rFonts w:ascii="宋体" w:eastAsia="宋体" w:hAnsi="宋体" w:cs="宋体" w:hint="eastAsia"/>
      <w:color w:val="000000"/>
      <w:sz w:val="28"/>
      <w:szCs w:val="28"/>
    </w:rPr>
  </w:style>
  <w:style w:type="character" w:customStyle="1" w:styleId="14">
    <w:name w:val="批注框文本 字符1"/>
    <w:link w:val="BalloonText"/>
    <w:rPr>
      <w:rFonts w:ascii="宋体" w:hAnsi="宋体" w:cs="黑体"/>
      <w:sz w:val="18"/>
      <w:szCs w:val="18"/>
    </w:rPr>
  </w:style>
  <w:style w:type="character" w:customStyle="1" w:styleId="font21">
    <w:name w:val="font21"/>
    <w:rPr>
      <w:rFonts w:ascii="宋体" w:eastAsia="宋体" w:hAnsi="宋体" w:cs="宋体" w:hint="eastAsia"/>
      <w:color w:val="000000"/>
      <w:sz w:val="20"/>
      <w:szCs w:val="20"/>
      <w:u w:val="none"/>
    </w:rPr>
  </w:style>
  <w:style w:type="character" w:customStyle="1" w:styleId="a0">
    <w:name w:val="日期 字符"/>
    <w:link w:val="15"/>
    <w:rPr>
      <w:rFonts w:ascii="宋体" w:hAnsi="宋体" w:cs="黑体"/>
      <w:sz w:val="28"/>
      <w:szCs w:val="24"/>
    </w:rPr>
  </w:style>
  <w:style w:type="paragraph" w:customStyle="1" w:styleId="15">
    <w:name w:val="日期1"/>
    <w:basedOn w:val="Normal"/>
    <w:next w:val="Normal"/>
    <w:link w:val="a0"/>
    <w:pPr>
      <w:spacing w:before="156" w:beforeLines="50" w:after="156" w:afterLines="50" w:line="480" w:lineRule="exact"/>
      <w:ind w:left="100" w:firstLine="560" w:leftChars="2500" w:firstLineChars="200"/>
    </w:pPr>
    <w:rPr>
      <w:rFonts w:ascii="宋体" w:hAnsi="宋体" w:cs="黑体"/>
      <w:sz w:val="28"/>
      <w:szCs w:val="24"/>
    </w:rPr>
  </w:style>
  <w:style w:type="character" w:customStyle="1" w:styleId="a1">
    <w:name w:val="页眉 字符"/>
    <w:basedOn w:val="DefaultParagraphFont"/>
    <w:uiPriority w:val="99"/>
    <w:semiHidden/>
    <w:rPr>
      <w:sz w:val="18"/>
      <w:szCs w:val="18"/>
    </w:rPr>
  </w:style>
  <w:style w:type="paragraph" w:customStyle="1" w:styleId="Style27">
    <w:name w:val="_Style 27"/>
    <w:basedOn w:val="Normal"/>
    <w:next w:val="Normal"/>
    <w:uiPriority w:val="39"/>
    <w:pPr>
      <w:spacing w:before="156" w:beforeLines="50" w:after="156" w:afterLines="50" w:line="480" w:lineRule="exact"/>
      <w:ind w:left="840" w:firstLine="560" w:leftChars="400" w:firstLineChars="200"/>
    </w:pPr>
    <w:rPr>
      <w:rFonts w:ascii="宋体" w:eastAsia="宋体" w:hAnsi="宋体" w:cs="黑体"/>
      <w:sz w:val="28"/>
      <w:szCs w:val="24"/>
    </w:rPr>
  </w:style>
  <w:style w:type="character" w:customStyle="1" w:styleId="a2">
    <w:name w:val="标题 字符"/>
    <w:basedOn w:val="DefaultParagraphFont"/>
    <w:link w:val="Title"/>
    <w:rPr>
      <w:rFonts w:ascii="Arial" w:eastAsia="华文中宋" w:hAnsi="Arial" w:cs="黑体"/>
      <w:b/>
      <w:sz w:val="44"/>
    </w:rPr>
  </w:style>
  <w:style w:type="character" w:customStyle="1" w:styleId="a3">
    <w:name w:val="批注文字 字符"/>
    <w:basedOn w:val="DefaultParagraphFont"/>
    <w:link w:val="CommentText"/>
    <w:rPr>
      <w:rFonts w:ascii="宋体" w:eastAsia="宋体" w:hAnsi="宋体" w:cs="黑体"/>
      <w:sz w:val="28"/>
      <w:szCs w:val="24"/>
    </w:rPr>
  </w:style>
  <w:style w:type="character" w:customStyle="1" w:styleId="a4">
    <w:name w:val="页脚 字符"/>
    <w:basedOn w:val="DefaultParagraphFont"/>
    <w:uiPriority w:val="99"/>
    <w:rPr>
      <w:sz w:val="18"/>
      <w:szCs w:val="18"/>
    </w:rPr>
  </w:style>
  <w:style w:type="character" w:customStyle="1" w:styleId="a5">
    <w:name w:val="批注框文本 字符"/>
    <w:basedOn w:val="DefaultParagraphFont"/>
    <w:uiPriority w:val="99"/>
    <w:semiHidden/>
    <w:rPr>
      <w:sz w:val="18"/>
      <w:szCs w:val="18"/>
    </w:rPr>
  </w:style>
  <w:style w:type="paragraph" w:customStyle="1" w:styleId="a10">
    <w:name w:val="a正文1"/>
    <w:basedOn w:val="Normal"/>
    <w:link w:val="a11"/>
    <w:pPr>
      <w:widowControl/>
      <w:tabs>
        <w:tab w:val="left" w:pos="-1"/>
      </w:tabs>
      <w:spacing w:before="178" w:after="178" w:line="480" w:lineRule="exact"/>
      <w:ind w:firstLine="480" w:firstLineChars="200"/>
    </w:pPr>
    <w:rPr>
      <w:rFonts w:ascii="宋体" w:eastAsia="宋体" w:hAnsi="宋体" w:cs="Times New Roman"/>
      <w:kern w:val="0"/>
      <w:sz w:val="28"/>
      <w:szCs w:val="21"/>
      <w:lang w:val="zh-CN" w:eastAsia="zh-CN"/>
    </w:rPr>
  </w:style>
  <w:style w:type="paragraph" w:customStyle="1" w:styleId="16">
    <w:name w:val="列表段落1"/>
    <w:basedOn w:val="Normal"/>
    <w:pPr>
      <w:ind w:firstLine="420" w:firstLineChars="200"/>
    </w:pPr>
    <w:rPr>
      <w:rFonts w:ascii="Calibri" w:eastAsia="宋体" w:hAnsi="Calibri" w:cs="黑体"/>
      <w:sz w:val="24"/>
      <w:szCs w:val="24"/>
    </w:rPr>
  </w:style>
  <w:style w:type="paragraph" w:customStyle="1" w:styleId="TOC10">
    <w:name w:val="TOC 标题1"/>
    <w:basedOn w:val="Heading1"/>
    <w:next w:val="Normal"/>
    <w:pPr>
      <w:keepNext/>
      <w:keepLines/>
      <w:widowControl/>
      <w:autoSpaceDE/>
      <w:autoSpaceDN/>
      <w:spacing w:before="240" w:beforeLines="0" w:after="0" w:afterLines="0" w:line="259" w:lineRule="auto"/>
      <w:ind w:firstLine="0" w:firstLineChars="0"/>
      <w:outlineLvl w:val="9"/>
    </w:pPr>
    <w:rPr>
      <w:rFonts w:ascii="Calibri Light" w:eastAsia="宋体" w:hAnsi="Calibri Light" w:cs="黑体"/>
      <w:b w:val="0"/>
      <w:bCs w:val="0"/>
      <w:color w:val="2D73B3"/>
      <w:szCs w:val="32"/>
    </w:rPr>
  </w:style>
  <w:style w:type="paragraph" w:customStyle="1" w:styleId="17">
    <w:name w:val="样式1"/>
    <w:basedOn w:val="Title"/>
    <w:next w:val="Normal"/>
    <w:rPr>
      <w:rFonts w:ascii="华文中宋" w:hAnsi="华文中宋"/>
    </w:rPr>
  </w:style>
  <w:style w:type="paragraph" w:customStyle="1" w:styleId="18">
    <w:name w:val="普通(网站)1"/>
    <w:basedOn w:val="Normal"/>
    <w:qFormat/>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19">
    <w:name w:val="正文缩进1"/>
    <w:basedOn w:val="Normal"/>
    <w:next w:val="Normal"/>
    <w:pPr>
      <w:spacing w:before="156" w:beforeLines="50" w:after="156" w:afterLines="50" w:line="480" w:lineRule="exact"/>
      <w:ind w:firstLine="420" w:firstLineChars="200"/>
    </w:pPr>
    <w:rPr>
      <w:rFonts w:ascii="宋体" w:eastAsia="宋体" w:hAnsi="宋体" w:cs="黑体"/>
      <w:sz w:val="28"/>
      <w:szCs w:val="24"/>
    </w:rPr>
  </w:style>
  <w:style w:type="character" w:customStyle="1" w:styleId="a11">
    <w:name w:val="a正文1 字符"/>
    <w:link w:val="a10"/>
    <w:rPr>
      <w:rFonts w:ascii="宋体" w:eastAsia="宋体" w:hAnsi="宋体" w:cs="Times New Roman"/>
      <w:kern w:val="0"/>
      <w:sz w:val="28"/>
      <w:szCs w:val="21"/>
      <w:lang w:val="zh-CN" w:eastAsia="zh-CN"/>
    </w:rPr>
  </w:style>
  <w:style w:type="character" w:customStyle="1" w:styleId="UnresolvedMention">
    <w:name w:val="Unresolved Mention"/>
    <w:uiPriority w:val="99"/>
    <w:unhideWhenUsed/>
    <w:rPr>
      <w:color w:val="605E5C"/>
      <w:shd w:val="clear" w:color="auto" w:fill="E1DFDD"/>
    </w:rPr>
  </w:style>
  <w:style w:type="character" w:customStyle="1" w:styleId="Headerorfooter1">
    <w:name w:val="Header or footer|1_"/>
    <w:link w:val="Headerorfooter10"/>
    <w:rPr>
      <w:rFonts w:ascii="宋体" w:hAnsi="宋体" w:cs="宋体"/>
      <w:sz w:val="28"/>
      <w:szCs w:val="28"/>
      <w:lang w:val="zh-TW" w:eastAsia="zh-TW" w:bidi="zh-TW"/>
    </w:rPr>
  </w:style>
  <w:style w:type="paragraph" w:customStyle="1" w:styleId="Headerorfooter10">
    <w:name w:val="Header or footer|1"/>
    <w:basedOn w:val="Normal"/>
    <w:link w:val="Headerorfooter1"/>
    <w:pPr>
      <w:jc w:val="left"/>
    </w:pPr>
    <w:rPr>
      <w:rFonts w:ascii="宋体" w:hAnsi="宋体" w:cs="宋体"/>
      <w:sz w:val="28"/>
      <w:szCs w:val="28"/>
      <w:lang w:val="zh-TW" w:eastAsia="zh-TW" w:bidi="zh-TW"/>
    </w:rPr>
  </w:style>
  <w:style w:type="paragraph" w:customStyle="1" w:styleId="ListParagraph">
    <w:name w:val="List Paragraph"/>
    <w:basedOn w:val="Normal"/>
    <w:uiPriority w:val="34"/>
    <w:qFormat/>
    <w:pPr>
      <w:ind w:firstLine="420" w:firstLineChars="200"/>
    </w:pPr>
  </w:style>
  <w:style w:type="character" w:customStyle="1" w:styleId="a6">
    <w:name w:val="正文文本缩进 字符"/>
    <w:basedOn w:val="DefaultParagraphFont"/>
    <w:link w:val="BodyTextIndent"/>
    <w:uiPriority w:val="99"/>
    <w:semiHidden/>
  </w:style>
  <w:style w:type="character" w:customStyle="1" w:styleId="20">
    <w:name w:val="正文文本首行缩进 2 字符"/>
    <w:basedOn w:val="a6"/>
    <w:link w:val="BodyTextFirstIndent2"/>
    <w:uiPriority w:val="99"/>
    <w:semiHidden/>
  </w:style>
  <w:style w:type="paragraph" w:customStyle="1" w:styleId="50">
    <w:name w:val="列出段落5"/>
    <w:basedOn w:val="Normal"/>
    <w:uiPriority w:val="99"/>
    <w:unhideWhenUsed/>
    <w:qFormat/>
    <w:pPr>
      <w:ind w:firstLine="420" w:firstLineChars="200"/>
    </w:pPr>
    <w:rPr>
      <w:szCs w:val="24"/>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 w:type="paragraph" w:customStyle="1" w:styleId="A7">
    <w:name w:val="A正文内容"/>
    <w:basedOn w:val="BodyTextFirstIndent"/>
    <w:qFormat/>
    <w:pPr>
      <w:spacing w:after="0" w:line="500" w:lineRule="exact"/>
      <w:ind w:firstLine="200" w:firstLineChars="0"/>
    </w:pPr>
    <w:rPr>
      <w:rFonts w:eastAsia="楷体_GB2312" w:asciiTheme="minorEastAsia" w:hAnsiTheme="minorEastAsia" w:cstheme="minorEastAsia"/>
      <w:bCs/>
      <w:szCs w:val="24"/>
    </w:rPr>
  </w:style>
  <w:style w:type="character" w:customStyle="1" w:styleId="a8">
    <w:name w:val="正文文本 字符"/>
    <w:basedOn w:val="DefaultParagraphFont"/>
    <w:link w:val="BodyText"/>
    <w:uiPriority w:val="99"/>
    <w:semiHidden/>
    <w:qFormat/>
  </w:style>
  <w:style w:type="character" w:customStyle="1" w:styleId="a9">
    <w:name w:val="正文文本首行缩进 字符"/>
    <w:basedOn w:val="a8"/>
    <w:link w:val="BodyTextFirstIndent"/>
    <w:uiPriority w:val="99"/>
    <w:semiHidden/>
    <w:qFormat/>
  </w:style>
  <w:style w:type="character" w:customStyle="1" w:styleId="a12">
    <w:name w:val="纯文本 字符"/>
    <w:basedOn w:val="DefaultParagraphFont"/>
    <w:link w:val="PlainText"/>
    <w:semiHidden/>
    <w:qFormat/>
    <w:rPr>
      <w:rFonts w:ascii="宋体" w:hAnsi="Courier New" w:cs="Courier New"/>
      <w:szCs w:val="21"/>
    </w:rPr>
  </w:style>
  <w:style w:type="table" w:customStyle="1" w:styleId="110">
    <w:name w:val="网格型1"/>
    <w:basedOn w:val="TableNormal"/>
    <w:qFormat/>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日期 字符1"/>
    <w:basedOn w:val="DefaultParagraphFont"/>
    <w:link w:val="Date"/>
    <w:uiPriority w:val="99"/>
    <w:semiHidden/>
    <w:qFormat/>
  </w:style>
  <w:style w:type="character" w:customStyle="1" w:styleId="a13">
    <w:name w:val="批注主题 字符"/>
    <w:basedOn w:val="a3"/>
    <w:link w:val="CommentSubject"/>
    <w:uiPriority w:val="99"/>
    <w:semiHidden/>
    <w:qFormat/>
    <w:rPr>
      <w:rFonts w:ascii="宋体" w:eastAsia="宋体" w:hAnsi="宋体" w:cs="黑体"/>
      <w:b/>
      <w:bCs/>
      <w:sz w:val="28"/>
      <w:szCs w:val="24"/>
    </w:rPr>
  </w:style>
  <w:style w:type="character" w:customStyle="1" w:styleId="a14">
    <w:name w:val="脚注文本 字符"/>
    <w:basedOn w:val="DefaultParagraphFont"/>
    <w:link w:val="FootnoteText"/>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header" Target="header6.xml" /><Relationship Id="rId17" Type="http://schemas.openxmlformats.org/officeDocument/2006/relationships/header" Target="header7.xml" /><Relationship Id="rId18" Type="http://schemas.openxmlformats.org/officeDocument/2006/relationships/header" Target="header8.xml" /><Relationship Id="rId19" Type="http://schemas.openxmlformats.org/officeDocument/2006/relationships/footer" Target="footer5.xml" /><Relationship Id="rId2" Type="http://schemas.openxmlformats.org/officeDocument/2006/relationships/settings" Target="settings.xml" /><Relationship Id="rId20" Type="http://schemas.openxmlformats.org/officeDocument/2006/relationships/header" Target="header9.xml" /><Relationship Id="rId21" Type="http://schemas.openxmlformats.org/officeDocument/2006/relationships/header" Target="header10.xml" /><Relationship Id="rId22" Type="http://schemas.openxmlformats.org/officeDocument/2006/relationships/header" Target="header11.xml" /><Relationship Id="rId23" Type="http://schemas.openxmlformats.org/officeDocument/2006/relationships/header" Target="header12.xml" /><Relationship Id="rId24" Type="http://schemas.openxmlformats.org/officeDocument/2006/relationships/theme" Target="theme/theme1.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8F328A-C6A0-429D-927C-2BB1C2DC52D2}">
  <ds:schemaRefs/>
</ds:datastoreItem>
</file>

<file path=docProps/app.xml><?xml version="1.0" encoding="utf-8"?>
<Properties xmlns="http://schemas.openxmlformats.org/officeDocument/2006/extended-properties" xmlns:vt="http://schemas.openxmlformats.org/officeDocument/2006/docPropsVTypes">
  <Template>Normal</Template>
  <TotalTime>10366</TotalTime>
  <Pages>59</Pages>
  <Words>5536</Words>
  <Characters>31560</Characters>
  <Application>Microsoft Office Word</Application>
  <DocSecurity>0</DocSecurity>
  <Lines>263</Lines>
  <Paragraphs>74</Paragraphs>
  <ScaleCrop>false</ScaleCrop>
  <Company/>
  <LinksUpToDate>false</LinksUpToDate>
  <CharactersWithSpaces>37022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黄平芳</dc:creator>
  <cp:lastModifiedBy>Administrator</cp:lastModifiedBy>
  <cp:revision>11889</cp:revision>
  <cp:lastPrinted>2021-09-14T01:28:59Z</cp:lastPrinted>
  <dcterms:created xsi:type="dcterms:W3CDTF">2021-05-04T09:35:00Z</dcterms:created>
  <dcterms:modified xsi:type="dcterms:W3CDTF">2021-09-14T01:29:29Z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