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left"/>
        <w:rPr>
          <w:rFonts w:hint="eastAsia" w:ascii="黑体" w:hAnsi="黑体" w:eastAsia="黑体"/>
          <w:b/>
          <w:color w:val="auto"/>
          <w:sz w:val="28"/>
          <w:szCs w:val="28"/>
          <w:lang w:val="en-US" w:eastAsia="zh-CN"/>
        </w:rPr>
      </w:pPr>
      <w:r>
        <w:rPr>
          <w:rFonts w:hint="eastAsia" w:ascii="黑体" w:hAnsi="黑体" w:eastAsia="黑体"/>
          <w:b/>
          <w:color w:val="auto"/>
          <w:sz w:val="28"/>
          <w:szCs w:val="28"/>
          <w:lang w:eastAsia="zh-CN"/>
        </w:rPr>
        <w:t>附件</w:t>
      </w:r>
      <w:r>
        <w:rPr>
          <w:rFonts w:hint="eastAsia" w:ascii="黑体" w:hAnsi="黑体" w:eastAsia="黑体"/>
          <w:b/>
          <w:color w:val="auto"/>
          <w:sz w:val="28"/>
          <w:szCs w:val="28"/>
          <w:lang w:val="en-US" w:eastAsia="zh-CN"/>
        </w:rPr>
        <w:t>2</w:t>
      </w:r>
    </w:p>
    <w:p>
      <w:pPr>
        <w:spacing w:after="0" w:line="360" w:lineRule="auto"/>
        <w:jc w:val="center"/>
        <w:rPr>
          <w:rFonts w:hint="eastAsia" w:ascii="黑体" w:hAnsi="黑体" w:eastAsia="黑体"/>
          <w:b/>
          <w:color w:val="FF0000"/>
          <w:sz w:val="44"/>
          <w:szCs w:val="44"/>
          <w:lang w:eastAsia="zh-CN"/>
        </w:rPr>
      </w:pPr>
      <w:r>
        <w:rPr>
          <w:rFonts w:hint="eastAsia" w:ascii="黑体" w:hAnsi="黑体" w:eastAsia="黑体"/>
          <w:b/>
          <w:color w:val="FF0000"/>
          <w:sz w:val="44"/>
          <w:szCs w:val="44"/>
          <w:lang w:eastAsia="zh-CN"/>
        </w:rPr>
        <w:t>考核认定类职称申报流程图</w:t>
      </w:r>
    </w:p>
    <w:tbl>
      <w:tblPr>
        <w:tblStyle w:val="6"/>
        <w:tblW w:w="0" w:type="auto"/>
        <w:tblInd w:w="675" w:type="dxa"/>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Layout w:type="autofit"/>
        <w:tblCellMar>
          <w:top w:w="0" w:type="dxa"/>
          <w:left w:w="108" w:type="dxa"/>
          <w:bottom w:w="0" w:type="dxa"/>
          <w:right w:w="108" w:type="dxa"/>
        </w:tblCellMar>
      </w:tblPr>
      <w:tblGrid>
        <w:gridCol w:w="7088"/>
      </w:tblGrid>
      <w:tr>
        <w:tblPrEx>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PrEx>
        <w:trPr>
          <w:trHeight w:val="1350" w:hRule="atLeast"/>
        </w:trPr>
        <w:tc>
          <w:tcPr>
            <w:tcW w:w="7088" w:type="dxa"/>
          </w:tcPr>
          <w:p>
            <w:pPr>
              <w:spacing w:after="0" w:line="300" w:lineRule="exact"/>
              <w:rPr>
                <w:rFonts w:hint="default" w:ascii="黑体" w:hAnsi="黑体" w:eastAsia="黑体"/>
                <w:b/>
                <w:sz w:val="24"/>
                <w:szCs w:val="24"/>
                <w:lang w:val="en-US" w:eastAsia="zh-CN"/>
              </w:rPr>
            </w:pPr>
            <w:r>
              <w:rPr>
                <w:rFonts w:hint="eastAsia" w:ascii="黑体" w:hAnsi="黑体" w:eastAsia="黑体"/>
                <w:b/>
                <w:sz w:val="24"/>
                <w:szCs w:val="24"/>
              </w:rPr>
              <w:t>1、各申报单位</w:t>
            </w:r>
            <w:r>
              <w:rPr>
                <w:rFonts w:hint="eastAsia" w:ascii="黑体" w:hAnsi="黑体" w:eastAsia="黑体"/>
                <w:b/>
                <w:sz w:val="24"/>
                <w:szCs w:val="24"/>
                <w:lang w:eastAsia="zh-CN"/>
              </w:rPr>
              <w:t>将创建账号材料发送</w:t>
            </w:r>
            <w:r>
              <w:rPr>
                <w:rFonts w:hint="eastAsia" w:ascii="黑体" w:hAnsi="黑体" w:eastAsia="黑体"/>
                <w:b/>
                <w:sz w:val="24"/>
                <w:szCs w:val="24"/>
              </w:rPr>
              <w:t>至区职称办</w:t>
            </w:r>
            <w:r>
              <w:rPr>
                <w:rFonts w:hint="eastAsia" w:ascii="黑体" w:hAnsi="黑体" w:eastAsia="黑体"/>
                <w:b/>
                <w:sz w:val="24"/>
                <w:szCs w:val="24"/>
                <w:lang w:eastAsia="zh-CN"/>
              </w:rPr>
              <w:t>邮箱（</w:t>
            </w:r>
            <w:r>
              <w:rPr>
                <w:rFonts w:hint="eastAsia" w:ascii="黑体" w:hAnsi="黑体" w:eastAsia="黑体"/>
                <w:b/>
                <w:sz w:val="24"/>
                <w:szCs w:val="24"/>
                <w:lang w:val="en-US" w:eastAsia="zh-CN"/>
              </w:rPr>
              <w:t>zgqrsjzjk@126.com</w:t>
            </w:r>
            <w:r>
              <w:rPr>
                <w:rFonts w:hint="eastAsia" w:ascii="黑体" w:hAnsi="黑体" w:eastAsia="黑体"/>
                <w:b/>
                <w:sz w:val="24"/>
                <w:szCs w:val="24"/>
                <w:lang w:eastAsia="zh-CN"/>
              </w:rPr>
              <w:t>），</w:t>
            </w:r>
            <w:r>
              <w:rPr>
                <w:rFonts w:hint="eastAsia" w:ascii="黑体" w:hAnsi="黑体" w:eastAsia="黑体"/>
                <w:b/>
                <w:sz w:val="24"/>
                <w:szCs w:val="24"/>
              </w:rPr>
              <w:t>创建组织机构（企事业单位）账号（创建账号申请</w:t>
            </w:r>
            <w:r>
              <w:rPr>
                <w:rFonts w:hint="eastAsia" w:ascii="黑体" w:hAnsi="黑体" w:eastAsia="黑体"/>
                <w:b/>
                <w:sz w:val="24"/>
                <w:szCs w:val="24"/>
                <w:lang w:eastAsia="zh-CN"/>
              </w:rPr>
              <w:t>表</w:t>
            </w:r>
            <w:r>
              <w:rPr>
                <w:rFonts w:hint="eastAsia" w:ascii="黑体" w:hAnsi="黑体" w:eastAsia="黑体"/>
                <w:b/>
                <w:sz w:val="24"/>
                <w:szCs w:val="24"/>
              </w:rPr>
              <w:t>模板</w:t>
            </w:r>
            <w:r>
              <w:rPr>
                <w:rFonts w:hint="eastAsia" w:ascii="黑体" w:hAnsi="黑体" w:eastAsia="黑体"/>
                <w:b/>
                <w:sz w:val="24"/>
                <w:szCs w:val="24"/>
                <w:lang w:eastAsia="zh-CN"/>
              </w:rPr>
              <w:t>祥见</w:t>
            </w:r>
            <w:r>
              <w:rPr>
                <w:rFonts w:hint="eastAsia" w:ascii="黑体" w:hAnsi="黑体" w:eastAsia="黑体"/>
                <w:b/>
                <w:sz w:val="24"/>
                <w:szCs w:val="24"/>
              </w:rPr>
              <w:t>《通知》附件1）</w:t>
            </w:r>
            <w:r>
              <w:rPr>
                <w:rFonts w:hint="eastAsia" w:ascii="黑体" w:hAnsi="黑体" w:eastAsia="黑体"/>
                <w:b/>
                <w:sz w:val="24"/>
                <w:szCs w:val="24"/>
                <w:lang w:val="en-US" w:eastAsia="zh-CN"/>
              </w:rPr>
              <w:t>,之前已创建账号的单位不再重复创建。</w:t>
            </w:r>
          </w:p>
        </w:tc>
      </w:tr>
    </w:tbl>
    <w:p>
      <w:pPr>
        <w:spacing w:line="300" w:lineRule="exact"/>
        <w:rPr>
          <w:rFonts w:ascii="黑体" w:hAnsi="黑体" w:eastAsia="黑体"/>
          <w:b/>
          <w:sz w:val="24"/>
          <w:szCs w:val="24"/>
        </w:rPr>
      </w:pPr>
      <w:r>
        <w:rPr>
          <w:rFonts w:ascii="黑体" w:hAnsi="黑体" w:eastAsia="黑体"/>
          <w:b/>
          <w:sz w:val="24"/>
          <w:szCs w:val="24"/>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15875</wp:posOffset>
                </wp:positionV>
                <wp:extent cx="485775" cy="571500"/>
                <wp:effectExtent l="69850" t="19050" r="92075" b="57150"/>
                <wp:wrapNone/>
                <wp:docPr id="1" name="自选图形 2"/>
                <wp:cNvGraphicFramePr/>
                <a:graphic xmlns:a="http://schemas.openxmlformats.org/drawingml/2006/main">
                  <a:graphicData uri="http://schemas.microsoft.com/office/word/2010/wordprocessingShape">
                    <wps:wsp>
                      <wps:cNvSpPr/>
                      <wps:spPr>
                        <a:xfrm>
                          <a:off x="0" y="0"/>
                          <a:ext cx="485775" cy="571500"/>
                        </a:xfrm>
                        <a:prstGeom prst="downArrow">
                          <a:avLst>
                            <a:gd name="adj1" fmla="val 50000"/>
                            <a:gd name="adj2" fmla="val 29411"/>
                          </a:avLst>
                        </a:prstGeom>
                        <a:solidFill>
                          <a:srgbClr val="9BBB59"/>
                        </a:solidFill>
                        <a:ln w="38100" cap="flat" cmpd="sng">
                          <a:solidFill>
                            <a:srgbClr val="F2F2F2"/>
                          </a:solidFill>
                          <a:prstDash val="solid"/>
                          <a:miter/>
                          <a:headEnd type="none" w="med" len="med"/>
                          <a:tailEnd type="none" w="med" len="med"/>
                        </a:ln>
                        <a:effectLst>
                          <a:outerShdw dist="28398" dir="3806096" algn="ctr" rotWithShape="0">
                            <a:srgbClr val="4E6128">
                              <a:alpha val="50000"/>
                            </a:srgbClr>
                          </a:outerShdw>
                        </a:effectLst>
                      </wps:spPr>
                      <wps:bodyPr vert="eaVert" anchor="t" anchorCtr="0" upright="1"/>
                    </wps:wsp>
                  </a:graphicData>
                </a:graphic>
              </wp:anchor>
            </w:drawing>
          </mc:Choice>
          <mc:Fallback>
            <w:pict>
              <v:shape id="自选图形 2" o:spid="_x0000_s1026" o:spt="67" type="#_x0000_t67" style="position:absolute;left:0pt;margin-left:180pt;margin-top:1.25pt;height:45pt;width:38.25pt;z-index:251659264;mso-width-relative:page;mso-height-relative:page;" fillcolor="#9BBB59" filled="t" stroked="t" coordsize="21600,21600" o:gfxdata="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EJqvDVAAAA&#10;CAEAAA8AAAAAAAAAAQAgAAAAIgAAAGRycy9kb3ducmV2LnhtbFBLAQIUABQAAAAIAIdO4kARmDr/&#10;kgIAAEgFAAAOAAAAAAAAAAEAIAAAACQBAABkcnMvZTJvRG9jLnhtbFBLBQYAAAAABgAGAFkBAAAo&#10;BgAAAAA=&#10;" adj="16201,5400">
                <v:fill on="t" focussize="0,0"/>
                <v:stroke weight="3pt" color="#F2F2F2" joinstyle="miter"/>
                <v:imagedata o:title=""/>
                <o:lock v:ext="edit" aspectratio="f"/>
                <v:shadow on="t" color="#4E6128" opacity="32768f" offset="1pt,2pt" origin="0f,0f" matrix="65536f,0f,0f,65536f"/>
                <v:textbox style="layout-flow:vertical-ideographic;"/>
              </v:shape>
            </w:pict>
          </mc:Fallback>
        </mc:AlternateContent>
      </w:r>
    </w:p>
    <w:p>
      <w:pPr>
        <w:spacing w:line="300" w:lineRule="exact"/>
        <w:rPr>
          <w:rFonts w:ascii="黑体" w:hAnsi="黑体" w:eastAsia="黑体"/>
          <w:b/>
          <w:sz w:val="24"/>
          <w:szCs w:val="24"/>
        </w:rPr>
      </w:pPr>
    </w:p>
    <w:tbl>
      <w:tblPr>
        <w:tblStyle w:val="6"/>
        <w:tblW w:w="0" w:type="auto"/>
        <w:tblInd w:w="675" w:type="dxa"/>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Layout w:type="autofit"/>
        <w:tblCellMar>
          <w:top w:w="0" w:type="dxa"/>
          <w:left w:w="108" w:type="dxa"/>
          <w:bottom w:w="0" w:type="dxa"/>
          <w:right w:w="108" w:type="dxa"/>
        </w:tblCellMar>
      </w:tblPr>
      <w:tblGrid>
        <w:gridCol w:w="7088"/>
      </w:tblGrid>
      <w:tr>
        <w:tblPrEx>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CellMar>
            <w:top w:w="0" w:type="dxa"/>
            <w:left w:w="108" w:type="dxa"/>
            <w:bottom w:w="0" w:type="dxa"/>
            <w:right w:w="108" w:type="dxa"/>
          </w:tblCellMar>
        </w:tblPrEx>
        <w:trPr>
          <w:trHeight w:val="1590" w:hRule="atLeast"/>
        </w:trPr>
        <w:tc>
          <w:tcPr>
            <w:tcW w:w="7088" w:type="dxa"/>
          </w:tcPr>
          <w:p>
            <w:pPr>
              <w:spacing w:after="0" w:line="300" w:lineRule="exact"/>
              <w:rPr>
                <w:rFonts w:ascii="黑体" w:hAnsi="黑体" w:eastAsia="黑体"/>
                <w:b/>
                <w:sz w:val="24"/>
                <w:szCs w:val="24"/>
              </w:rPr>
            </w:pPr>
            <w:r>
              <w:rPr>
                <w:rFonts w:hint="eastAsia" w:ascii="黑体" w:hAnsi="黑体" w:eastAsia="黑体"/>
                <w:b/>
                <w:sz w:val="24"/>
                <w:szCs w:val="24"/>
              </w:rPr>
              <w:t>2、单位系统管理员用企业账号登录管理员端口（网址：</w:t>
            </w:r>
            <w:r>
              <w:rPr>
                <w:rFonts w:hint="eastAsia" w:ascii="黑体" w:hAnsi="黑体" w:eastAsia="黑体"/>
                <w:b/>
                <w:sz w:val="24"/>
                <w:szCs w:val="24"/>
              </w:rPr>
              <w:fldChar w:fldCharType="begin"/>
            </w:r>
            <w:r>
              <w:rPr>
                <w:rFonts w:hint="eastAsia" w:ascii="黑体" w:hAnsi="黑体" w:eastAsia="黑体"/>
                <w:b/>
                <w:sz w:val="24"/>
                <w:szCs w:val="24"/>
              </w:rPr>
              <w:instrText xml:space="preserve"> HYPERLINK "https://hr.jxhrss.gov.cn/ZCGL），创建下级组织机构（如无下级机构可不创建）和本级业务管理员（实名创建\“领导审查\”和\“经办人审查\”账号），并为本级业务管理员分配角色。" </w:instrText>
            </w:r>
            <w:r>
              <w:rPr>
                <w:rFonts w:hint="eastAsia" w:ascii="黑体" w:hAnsi="黑体" w:eastAsia="黑体"/>
                <w:b/>
                <w:sz w:val="24"/>
                <w:szCs w:val="24"/>
              </w:rPr>
              <w:fldChar w:fldCharType="separate"/>
            </w:r>
            <w:r>
              <w:rPr>
                <w:rStyle w:val="8"/>
                <w:rFonts w:hint="eastAsia" w:ascii="黑体" w:hAnsi="黑体" w:eastAsia="黑体"/>
                <w:b/>
                <w:sz w:val="24"/>
                <w:szCs w:val="24"/>
              </w:rPr>
              <w:t>https://hr.jxhrss.gov.cn/ZCGL）</w:t>
            </w:r>
            <w:r>
              <w:rPr>
                <w:rStyle w:val="8"/>
                <w:rFonts w:hint="eastAsia" w:ascii="黑体" w:hAnsi="黑体" w:eastAsia="黑体"/>
                <w:b/>
                <w:sz w:val="24"/>
                <w:szCs w:val="24"/>
                <w:lang w:eastAsia="zh-CN"/>
              </w:rPr>
              <w:t>，</w:t>
            </w:r>
            <w:r>
              <w:rPr>
                <w:rStyle w:val="8"/>
                <w:rFonts w:hint="eastAsia" w:ascii="黑体" w:hAnsi="黑体" w:eastAsia="黑体"/>
                <w:b/>
                <w:sz w:val="24"/>
                <w:szCs w:val="24"/>
              </w:rPr>
              <w:t>创建下级组织机构（如无下级机构可不创建）和本级业务管理员（实名创建“领导审查”和“经办人审查”账号），并为本级业务管理员分配角色。</w:t>
            </w:r>
            <w:r>
              <w:rPr>
                <w:rFonts w:hint="eastAsia" w:ascii="黑体" w:hAnsi="黑体" w:eastAsia="黑体"/>
                <w:b/>
                <w:sz w:val="24"/>
                <w:szCs w:val="24"/>
              </w:rPr>
              <w:fldChar w:fldCharType="end"/>
            </w:r>
            <w:r>
              <w:rPr>
                <w:rFonts w:hint="eastAsia" w:ascii="黑体" w:hAnsi="黑体" w:eastAsia="黑体"/>
                <w:b/>
                <w:sz w:val="24"/>
                <w:szCs w:val="24"/>
                <w:lang w:val="en-US" w:eastAsia="zh-CN"/>
              </w:rPr>
              <w:t xml:space="preserve">    </w:t>
            </w:r>
            <w:r>
              <w:rPr>
                <w:rFonts w:hint="eastAsia" w:ascii="黑体" w:hAnsi="黑体" w:eastAsia="黑体"/>
                <w:b/>
                <w:color w:val="FFC000"/>
                <w:sz w:val="24"/>
                <w:szCs w:val="24"/>
              </w:rPr>
              <w:t>注意：“领导审查”和“经办人审查”不能为同一人。</w:t>
            </w:r>
          </w:p>
        </w:tc>
      </w:tr>
    </w:tbl>
    <w:p>
      <w:pPr>
        <w:spacing w:line="300" w:lineRule="exact"/>
        <w:rPr>
          <w:rFonts w:ascii="黑体" w:hAnsi="黑体" w:eastAsia="黑体"/>
          <w:b/>
          <w:sz w:val="24"/>
          <w:szCs w:val="24"/>
        </w:rPr>
      </w:pPr>
      <w:r>
        <w:rPr>
          <w:rFonts w:ascii="黑体" w:hAnsi="黑体" w:eastAsia="黑体"/>
          <w:b/>
          <w:sz w:val="24"/>
          <w:szCs w:val="24"/>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10160</wp:posOffset>
                </wp:positionV>
                <wp:extent cx="485775" cy="561340"/>
                <wp:effectExtent l="71120" t="19050" r="90805" b="48260"/>
                <wp:wrapNone/>
                <wp:docPr id="2" name="自选图形 3"/>
                <wp:cNvGraphicFramePr/>
                <a:graphic xmlns:a="http://schemas.openxmlformats.org/drawingml/2006/main">
                  <a:graphicData uri="http://schemas.microsoft.com/office/word/2010/wordprocessingShape">
                    <wps:wsp>
                      <wps:cNvSpPr/>
                      <wps:spPr>
                        <a:xfrm>
                          <a:off x="0" y="0"/>
                          <a:ext cx="485775" cy="561340"/>
                        </a:xfrm>
                        <a:prstGeom prst="downArrow">
                          <a:avLst>
                            <a:gd name="adj1" fmla="val 50000"/>
                            <a:gd name="adj2" fmla="val 28888"/>
                          </a:avLst>
                        </a:prstGeom>
                        <a:solidFill>
                          <a:srgbClr val="9BBB59"/>
                        </a:solidFill>
                        <a:ln w="38100" cap="flat" cmpd="sng">
                          <a:solidFill>
                            <a:srgbClr val="F2F2F2"/>
                          </a:solidFill>
                          <a:prstDash val="solid"/>
                          <a:miter/>
                          <a:headEnd type="none" w="med" len="med"/>
                          <a:tailEnd type="none" w="med" len="med"/>
                        </a:ln>
                        <a:effectLst>
                          <a:outerShdw dist="28398" dir="3806096" algn="ctr" rotWithShape="0">
                            <a:srgbClr val="4E6128">
                              <a:alpha val="50000"/>
                            </a:srgbClr>
                          </a:outerShdw>
                        </a:effectLst>
                      </wps:spPr>
                      <wps:bodyPr vert="eaVert" anchor="t" anchorCtr="0" upright="1"/>
                    </wps:wsp>
                  </a:graphicData>
                </a:graphic>
              </wp:anchor>
            </w:drawing>
          </mc:Choice>
          <mc:Fallback>
            <w:pict>
              <v:shape id="自选图形 3" o:spid="_x0000_s1026" o:spt="67" type="#_x0000_t67" style="position:absolute;left:0pt;margin-left:189pt;margin-top:0.8pt;height:44.2pt;width:38.25pt;z-index:251660288;mso-width-relative:page;mso-height-relative:page;" fillcolor="#9BBB59" filled="t" stroked="t" coordsize="21600,21600" o:gfxdata="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XccOB1QAA&#10;AAgBAAAPAAAAAAAAAAEAIAAAACIAAABkcnMvZG93bnJldi54bWxQSwECFAAUAAAACACHTuJAFD+9&#10;YJMCAABIBQAADgAAAAAAAAABACAAAAAkAQAAZHJzL2Uyb0RvYy54bWxQSwUGAAAAAAYABgBZAQAA&#10;KQYAAAAA&#10;" adj="16201,5400">
                <v:fill on="t" focussize="0,0"/>
                <v:stroke weight="3pt" color="#F2F2F2" joinstyle="miter"/>
                <v:imagedata o:title=""/>
                <o:lock v:ext="edit" aspectratio="f"/>
                <v:shadow on="t" color="#4E6128" opacity="32768f" offset="1pt,2pt" origin="0f,0f" matrix="65536f,0f,0f,65536f"/>
                <v:textbox style="layout-flow:vertical-ideographic;"/>
              </v:shape>
            </w:pict>
          </mc:Fallback>
        </mc:AlternateContent>
      </w:r>
    </w:p>
    <w:p>
      <w:pPr>
        <w:spacing w:line="300" w:lineRule="exact"/>
        <w:rPr>
          <w:rFonts w:ascii="黑体" w:hAnsi="黑体" w:eastAsia="黑体"/>
          <w:b/>
          <w:sz w:val="24"/>
          <w:szCs w:val="24"/>
        </w:rPr>
      </w:pPr>
    </w:p>
    <w:tbl>
      <w:tblPr>
        <w:tblStyle w:val="6"/>
        <w:tblW w:w="0" w:type="auto"/>
        <w:tblInd w:w="675" w:type="dxa"/>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Layout w:type="autofit"/>
        <w:tblCellMar>
          <w:top w:w="0" w:type="dxa"/>
          <w:left w:w="108" w:type="dxa"/>
          <w:bottom w:w="0" w:type="dxa"/>
          <w:right w:w="108" w:type="dxa"/>
        </w:tblCellMar>
      </w:tblPr>
      <w:tblGrid>
        <w:gridCol w:w="7088"/>
      </w:tblGrid>
      <w:tr>
        <w:tblPrEx>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CellMar>
            <w:top w:w="0" w:type="dxa"/>
            <w:left w:w="108" w:type="dxa"/>
            <w:bottom w:w="0" w:type="dxa"/>
            <w:right w:w="108" w:type="dxa"/>
          </w:tblCellMar>
        </w:tblPrEx>
        <w:trPr>
          <w:trHeight w:val="889" w:hRule="atLeast"/>
        </w:trPr>
        <w:tc>
          <w:tcPr>
            <w:tcW w:w="7088" w:type="dxa"/>
          </w:tcPr>
          <w:p>
            <w:pPr>
              <w:spacing w:after="0" w:line="300" w:lineRule="exact"/>
              <w:rPr>
                <w:rFonts w:hint="eastAsia" w:ascii="黑体" w:hAnsi="黑体" w:eastAsia="黑体"/>
                <w:b/>
                <w:sz w:val="24"/>
                <w:szCs w:val="24"/>
                <w:lang w:eastAsia="zh-CN"/>
              </w:rPr>
            </w:pPr>
            <w:r>
              <w:rPr>
                <w:rFonts w:hint="eastAsia" w:ascii="黑体" w:hAnsi="黑体" w:eastAsia="黑体"/>
                <w:b/>
                <w:sz w:val="24"/>
                <w:szCs w:val="24"/>
              </w:rPr>
              <w:t>3、单位系统管理员登录管理员端口在申报人员管理界面为申报人创建个人申报账号，</w:t>
            </w:r>
            <w:r>
              <w:rPr>
                <w:rFonts w:hint="eastAsia" w:ascii="黑体" w:hAnsi="黑体" w:eastAsia="黑体"/>
                <w:b/>
                <w:color w:val="FFC000"/>
                <w:sz w:val="24"/>
                <w:szCs w:val="24"/>
              </w:rPr>
              <w:t>申报账号为申报人身份证号码，初始密码为身份证号码后8位</w:t>
            </w:r>
            <w:r>
              <w:rPr>
                <w:rFonts w:hint="eastAsia" w:ascii="黑体" w:hAnsi="黑体" w:eastAsia="黑体"/>
                <w:b/>
                <w:color w:val="FFC000"/>
                <w:sz w:val="24"/>
                <w:szCs w:val="24"/>
                <w:lang w:eastAsia="zh-CN"/>
              </w:rPr>
              <w:t>。</w:t>
            </w:r>
          </w:p>
        </w:tc>
      </w:tr>
    </w:tbl>
    <w:p>
      <w:pPr>
        <w:spacing w:line="300" w:lineRule="exact"/>
        <w:rPr>
          <w:rFonts w:ascii="黑体" w:hAnsi="黑体" w:eastAsia="黑体"/>
          <w:b/>
          <w:sz w:val="24"/>
          <w:szCs w:val="24"/>
        </w:rPr>
      </w:pPr>
      <w:r>
        <w:rPr>
          <w:rFonts w:ascii="黑体" w:hAnsi="黑体" w:eastAsia="黑体"/>
          <w:b/>
          <w:sz w:val="24"/>
          <w:szCs w:val="24"/>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19685</wp:posOffset>
                </wp:positionV>
                <wp:extent cx="485775" cy="533400"/>
                <wp:effectExtent l="74295" t="19050" r="87630" b="57150"/>
                <wp:wrapNone/>
                <wp:docPr id="3" name="自选图形 4"/>
                <wp:cNvGraphicFramePr/>
                <a:graphic xmlns:a="http://schemas.openxmlformats.org/drawingml/2006/main">
                  <a:graphicData uri="http://schemas.microsoft.com/office/word/2010/wordprocessingShape">
                    <wps:wsp>
                      <wps:cNvSpPr/>
                      <wps:spPr>
                        <a:xfrm>
                          <a:off x="0" y="0"/>
                          <a:ext cx="485775" cy="533400"/>
                        </a:xfrm>
                        <a:prstGeom prst="downArrow">
                          <a:avLst>
                            <a:gd name="adj1" fmla="val 50000"/>
                            <a:gd name="adj2" fmla="val 27450"/>
                          </a:avLst>
                        </a:prstGeom>
                        <a:solidFill>
                          <a:srgbClr val="9BBB59"/>
                        </a:solidFill>
                        <a:ln w="38100" cap="flat" cmpd="sng">
                          <a:solidFill>
                            <a:srgbClr val="F2F2F2"/>
                          </a:solidFill>
                          <a:prstDash val="solid"/>
                          <a:miter/>
                          <a:headEnd type="none" w="med" len="med"/>
                          <a:tailEnd type="none" w="med" len="med"/>
                        </a:ln>
                        <a:effectLst>
                          <a:outerShdw dist="28398" dir="3806096" algn="ctr" rotWithShape="0">
                            <a:srgbClr val="4E6128">
                              <a:alpha val="50000"/>
                            </a:srgbClr>
                          </a:outerShdw>
                        </a:effectLst>
                      </wps:spPr>
                      <wps:bodyPr vert="eaVert" anchor="t" anchorCtr="0" upright="1"/>
                    </wps:wsp>
                  </a:graphicData>
                </a:graphic>
              </wp:anchor>
            </w:drawing>
          </mc:Choice>
          <mc:Fallback>
            <w:pict>
              <v:shape id="自选图形 4" o:spid="_x0000_s1026" o:spt="67" type="#_x0000_t67" style="position:absolute;left:0pt;margin-left:189pt;margin-top:1.55pt;height:42pt;width:38.25pt;z-index:251661312;mso-width-relative:page;mso-height-relative:page;" fillcolor="#9BBB59" filled="t" stroked="t" coordsize="21600,21600" o:gfxdata="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FN+ertYA&#10;AAAIAQAADwAAAAAAAAABACAAAAAiAAAAZHJzL2Rvd25yZXYueG1sUEsBAhQAFAAAAAgAh07iQFQt&#10;Zk+TAgAASAUAAA4AAAAAAAAAAQAgAAAAJQEAAGRycy9lMm9Eb2MueG1sUEsFBgAAAAAGAAYAWQEA&#10;ACoGAAAAAA==&#10;" adj="16201,5400">
                <v:fill on="t" focussize="0,0"/>
                <v:stroke weight="3pt" color="#F2F2F2" joinstyle="miter"/>
                <v:imagedata o:title=""/>
                <o:lock v:ext="edit" aspectratio="f"/>
                <v:shadow on="t" color="#4E6128" opacity="32768f" offset="1pt,2pt" origin="0f,0f" matrix="65536f,0f,0f,65536f"/>
                <v:textbox style="layout-flow:vertical-ideographic;"/>
              </v:shape>
            </w:pict>
          </mc:Fallback>
        </mc:AlternateContent>
      </w:r>
    </w:p>
    <w:p>
      <w:pPr>
        <w:spacing w:line="300" w:lineRule="exact"/>
        <w:rPr>
          <w:rFonts w:ascii="黑体" w:hAnsi="黑体" w:eastAsia="黑体"/>
          <w:b/>
          <w:sz w:val="24"/>
          <w:szCs w:val="24"/>
        </w:rPr>
      </w:pPr>
    </w:p>
    <w:tbl>
      <w:tblPr>
        <w:tblStyle w:val="6"/>
        <w:tblW w:w="0" w:type="auto"/>
        <w:tblInd w:w="675" w:type="dxa"/>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Layout w:type="autofit"/>
        <w:tblCellMar>
          <w:top w:w="0" w:type="dxa"/>
          <w:left w:w="108" w:type="dxa"/>
          <w:bottom w:w="0" w:type="dxa"/>
          <w:right w:w="108" w:type="dxa"/>
        </w:tblCellMar>
      </w:tblPr>
      <w:tblGrid>
        <w:gridCol w:w="7088"/>
      </w:tblGrid>
      <w:tr>
        <w:tblPrEx>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CellMar>
            <w:top w:w="0" w:type="dxa"/>
            <w:left w:w="108" w:type="dxa"/>
            <w:bottom w:w="0" w:type="dxa"/>
            <w:right w:w="108" w:type="dxa"/>
          </w:tblCellMar>
        </w:tblPrEx>
        <w:trPr>
          <w:trHeight w:val="694" w:hRule="atLeast"/>
        </w:trPr>
        <w:tc>
          <w:tcPr>
            <w:tcW w:w="7088" w:type="dxa"/>
          </w:tcPr>
          <w:p>
            <w:pPr>
              <w:spacing w:after="0" w:line="300" w:lineRule="exact"/>
              <w:rPr>
                <w:rFonts w:hint="eastAsia" w:ascii="黑体" w:hAnsi="黑体" w:eastAsia="黑体"/>
                <w:b/>
                <w:sz w:val="24"/>
                <w:szCs w:val="24"/>
                <w:lang w:eastAsia="zh-CN"/>
              </w:rPr>
            </w:pPr>
            <w:r>
              <w:rPr>
                <w:rFonts w:hint="eastAsia" w:ascii="黑体" w:hAnsi="黑体" w:eastAsia="黑体"/>
                <w:b/>
                <w:sz w:val="24"/>
                <w:szCs w:val="24"/>
              </w:rPr>
              <w:t>4、申报人进职称申报端口填报申报材料（网址：https://hr.jxhrss.gov.cn/zcsb</w:t>
            </w:r>
            <w:r>
              <w:rPr>
                <w:rFonts w:hint="eastAsia" w:ascii="黑体" w:hAnsi="黑体" w:eastAsia="黑体"/>
                <w:b/>
                <w:sz w:val="24"/>
                <w:szCs w:val="24"/>
                <w:lang w:val="en-US" w:eastAsia="zh-CN"/>
              </w:rPr>
              <w:t>)</w:t>
            </w:r>
            <w:r>
              <w:rPr>
                <w:rFonts w:hint="eastAsia" w:ascii="黑体" w:hAnsi="黑体" w:eastAsia="黑体"/>
                <w:b/>
                <w:sz w:val="24"/>
                <w:szCs w:val="24"/>
              </w:rPr>
              <w:t>→提交审核→逐级审查</w:t>
            </w:r>
            <w:r>
              <w:rPr>
                <w:rFonts w:hint="eastAsia" w:ascii="黑体" w:hAnsi="黑体" w:eastAsia="黑体"/>
                <w:b/>
                <w:sz w:val="24"/>
                <w:szCs w:val="24"/>
                <w:lang w:eastAsia="zh-CN"/>
              </w:rPr>
              <w:t>。</w:t>
            </w:r>
          </w:p>
        </w:tc>
      </w:tr>
    </w:tbl>
    <w:p>
      <w:pPr>
        <w:spacing w:line="300" w:lineRule="exact"/>
        <w:rPr>
          <w:rFonts w:ascii="黑体" w:hAnsi="黑体" w:eastAsia="黑体"/>
          <w:b/>
          <w:sz w:val="24"/>
          <w:szCs w:val="24"/>
        </w:rPr>
      </w:pPr>
      <w:r>
        <w:rPr>
          <w:rFonts w:ascii="黑体" w:hAnsi="黑体" w:eastAsia="黑体"/>
          <w:b/>
          <w:sz w:val="24"/>
          <w:szCs w:val="24"/>
        </w:rPr>
        <mc:AlternateContent>
          <mc:Choice Requires="wps">
            <w:drawing>
              <wp:anchor distT="0" distB="0" distL="114300" distR="114300" simplePos="0" relativeHeight="251662336" behindDoc="0" locked="0" layoutInCell="1" allowOverlap="1">
                <wp:simplePos x="0" y="0"/>
                <wp:positionH relativeFrom="column">
                  <wp:posOffset>2400300</wp:posOffset>
                </wp:positionH>
                <wp:positionV relativeFrom="paragraph">
                  <wp:posOffset>22860</wp:posOffset>
                </wp:positionV>
                <wp:extent cx="485775" cy="457200"/>
                <wp:effectExtent l="85090" t="19050" r="114935" b="57150"/>
                <wp:wrapNone/>
                <wp:docPr id="4" name="自选图形 5"/>
                <wp:cNvGraphicFramePr/>
                <a:graphic xmlns:a="http://schemas.openxmlformats.org/drawingml/2006/main">
                  <a:graphicData uri="http://schemas.microsoft.com/office/word/2010/wordprocessingShape">
                    <wps:wsp>
                      <wps:cNvSpPr/>
                      <wps:spPr>
                        <a:xfrm>
                          <a:off x="0" y="0"/>
                          <a:ext cx="485775" cy="457200"/>
                        </a:xfrm>
                        <a:prstGeom prst="downArrow">
                          <a:avLst>
                            <a:gd name="adj1" fmla="val 50000"/>
                            <a:gd name="adj2" fmla="val 25000"/>
                          </a:avLst>
                        </a:prstGeom>
                        <a:solidFill>
                          <a:srgbClr val="9BBB59"/>
                        </a:solidFill>
                        <a:ln w="38100" cap="flat" cmpd="sng">
                          <a:solidFill>
                            <a:srgbClr val="F2F2F2"/>
                          </a:solidFill>
                          <a:prstDash val="solid"/>
                          <a:miter/>
                          <a:headEnd type="none" w="med" len="med"/>
                          <a:tailEnd type="none" w="med" len="med"/>
                        </a:ln>
                        <a:effectLst>
                          <a:outerShdw dist="28398" dir="3806096" algn="ctr" rotWithShape="0">
                            <a:srgbClr val="4E6128">
                              <a:alpha val="50000"/>
                            </a:srgbClr>
                          </a:outerShdw>
                        </a:effectLst>
                      </wps:spPr>
                      <wps:bodyPr vert="eaVert" upright="1"/>
                    </wps:wsp>
                  </a:graphicData>
                </a:graphic>
              </wp:anchor>
            </w:drawing>
          </mc:Choice>
          <mc:Fallback>
            <w:pict>
              <v:shape id="自选图形 5" o:spid="_x0000_s1026" o:spt="67" type="#_x0000_t67" style="position:absolute;left:0pt;margin-left:189pt;margin-top:1.8pt;height:36pt;width:38.25pt;z-index:251662336;mso-width-relative:page;mso-height-relative:page;" fillcolor="#9BBB59" filled="t" stroked="t" coordsize="21600,21600" o:gfxdata="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ZPA972QAAAAgBAAAPAAAA&#10;AAAAAAEAIAAAACIAAABkcnMvZG93bnJldi54bWxQSwECFAAUAAAACACHTuJAPea/YYYCAAAvBQAA&#10;DgAAAAAAAAABACAAAAAoAQAAZHJzL2Uyb0RvYy54bWxQSwUGAAAAAAYABgBZAQAAIAYAAAAA&#10;" adj="16200,5400">
                <v:fill on="t" focussize="0,0"/>
                <v:stroke weight="3pt" color="#F2F2F2" joinstyle="miter"/>
                <v:imagedata o:title=""/>
                <o:lock v:ext="edit" aspectratio="f"/>
                <v:shadow on="t" color="#4E6128" opacity="32768f" offset="1pt,2pt" origin="0f,0f" matrix="65536f,0f,0f,65536f"/>
                <v:textbox style="layout-flow:vertical-ideographic;"/>
              </v:shape>
            </w:pict>
          </mc:Fallback>
        </mc:AlternateContent>
      </w:r>
    </w:p>
    <w:p>
      <w:pPr>
        <w:spacing w:line="300" w:lineRule="exact"/>
        <w:rPr>
          <w:rFonts w:ascii="黑体" w:hAnsi="黑体" w:eastAsia="黑体"/>
          <w:b/>
          <w:sz w:val="24"/>
          <w:szCs w:val="24"/>
        </w:rPr>
      </w:pPr>
    </w:p>
    <w:tbl>
      <w:tblPr>
        <w:tblStyle w:val="6"/>
        <w:tblW w:w="0" w:type="auto"/>
        <w:tblInd w:w="675" w:type="dxa"/>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Layout w:type="autofit"/>
        <w:tblCellMar>
          <w:top w:w="0" w:type="dxa"/>
          <w:left w:w="108" w:type="dxa"/>
          <w:bottom w:w="0" w:type="dxa"/>
          <w:right w:w="108" w:type="dxa"/>
        </w:tblCellMar>
      </w:tblPr>
      <w:tblGrid>
        <w:gridCol w:w="7088"/>
      </w:tblGrid>
      <w:tr>
        <w:tblPrEx>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CellMar>
            <w:top w:w="0" w:type="dxa"/>
            <w:left w:w="108" w:type="dxa"/>
            <w:bottom w:w="0" w:type="dxa"/>
            <w:right w:w="108" w:type="dxa"/>
          </w:tblCellMar>
        </w:tblPrEx>
        <w:trPr>
          <w:trHeight w:val="1136" w:hRule="atLeast"/>
        </w:trPr>
        <w:tc>
          <w:tcPr>
            <w:tcW w:w="7088" w:type="dxa"/>
          </w:tcPr>
          <w:p>
            <w:pPr>
              <w:spacing w:after="0" w:line="300" w:lineRule="exact"/>
              <w:rPr>
                <w:rFonts w:ascii="黑体" w:hAnsi="黑体" w:eastAsia="黑体"/>
                <w:b/>
                <w:sz w:val="24"/>
                <w:szCs w:val="24"/>
              </w:rPr>
            </w:pPr>
            <w:r>
              <w:rPr>
                <w:rFonts w:hint="eastAsia" w:ascii="黑体" w:hAnsi="黑体" w:eastAsia="黑体"/>
                <w:b/>
                <w:sz w:val="24"/>
                <w:szCs w:val="24"/>
              </w:rPr>
              <w:t>5、各单位</w:t>
            </w:r>
            <w:r>
              <w:rPr>
                <w:rFonts w:hint="eastAsia" w:ascii="黑体" w:hAnsi="黑体" w:eastAsia="黑体"/>
                <w:b/>
                <w:sz w:val="24"/>
                <w:szCs w:val="24"/>
                <w:lang w:eastAsia="zh-CN"/>
              </w:rPr>
              <w:t>经办审查和领导审查通过后</w:t>
            </w:r>
            <w:r>
              <w:rPr>
                <w:rFonts w:hint="eastAsia" w:ascii="黑体" w:hAnsi="黑体" w:eastAsia="黑体"/>
                <w:b/>
                <w:sz w:val="24"/>
                <w:szCs w:val="24"/>
              </w:rPr>
              <w:t>，需单位经办人在“江西省职称申报评审系统”内进行申报人员的公示，公示时间5个工作日，</w:t>
            </w:r>
            <w:r>
              <w:rPr>
                <w:rFonts w:hint="eastAsia" w:ascii="黑体" w:hAnsi="黑体" w:eastAsia="黑体"/>
                <w:b/>
                <w:color w:val="FFC000"/>
                <w:sz w:val="24"/>
                <w:szCs w:val="24"/>
              </w:rPr>
              <w:t>做完公示通过处理后，逐级上报，</w:t>
            </w:r>
            <w:r>
              <w:rPr>
                <w:rFonts w:hint="eastAsia" w:ascii="黑体" w:hAnsi="黑体" w:eastAsia="黑体"/>
                <w:b/>
                <w:color w:val="FFC000"/>
                <w:sz w:val="24"/>
                <w:szCs w:val="24"/>
                <w:lang w:eastAsia="zh-CN"/>
              </w:rPr>
              <w:t>区</w:t>
            </w:r>
            <w:r>
              <w:rPr>
                <w:rFonts w:hint="eastAsia" w:ascii="黑体" w:hAnsi="黑体" w:eastAsia="黑体"/>
                <w:b/>
                <w:color w:val="FFC000"/>
                <w:sz w:val="24"/>
                <w:szCs w:val="24"/>
              </w:rPr>
              <w:t>职称办</w:t>
            </w:r>
            <w:r>
              <w:rPr>
                <w:rFonts w:hint="eastAsia" w:ascii="黑体" w:hAnsi="黑体" w:eastAsia="黑体"/>
                <w:b/>
                <w:color w:val="FFC000"/>
                <w:sz w:val="24"/>
                <w:szCs w:val="24"/>
                <w:lang w:eastAsia="zh-CN"/>
              </w:rPr>
              <w:t>才</w:t>
            </w:r>
            <w:r>
              <w:rPr>
                <w:rFonts w:hint="eastAsia" w:ascii="黑体" w:hAnsi="黑体" w:eastAsia="黑体"/>
                <w:b/>
                <w:color w:val="FFC000"/>
                <w:sz w:val="24"/>
                <w:szCs w:val="24"/>
              </w:rPr>
              <w:t>可接</w:t>
            </w:r>
            <w:r>
              <w:rPr>
                <w:rFonts w:hint="eastAsia" w:ascii="黑体" w:hAnsi="黑体" w:eastAsia="黑体"/>
                <w:b/>
                <w:color w:val="FFC000"/>
                <w:sz w:val="24"/>
                <w:szCs w:val="24"/>
                <w:lang w:eastAsia="zh-CN"/>
              </w:rPr>
              <w:t>收</w:t>
            </w:r>
            <w:r>
              <w:rPr>
                <w:rFonts w:hint="eastAsia" w:ascii="黑体" w:hAnsi="黑体" w:eastAsia="黑体"/>
                <w:b/>
                <w:color w:val="FFC000"/>
                <w:sz w:val="24"/>
                <w:szCs w:val="24"/>
              </w:rPr>
              <w:t>到</w:t>
            </w:r>
            <w:r>
              <w:rPr>
                <w:rFonts w:hint="eastAsia" w:ascii="黑体" w:hAnsi="黑体" w:eastAsia="黑体"/>
                <w:b/>
                <w:color w:val="FFC000"/>
                <w:sz w:val="24"/>
                <w:szCs w:val="24"/>
                <w:lang w:eastAsia="zh-CN"/>
              </w:rPr>
              <w:t>申报人报送的</w:t>
            </w:r>
            <w:r>
              <w:rPr>
                <w:rFonts w:hint="eastAsia" w:ascii="黑体" w:hAnsi="黑体" w:eastAsia="黑体"/>
                <w:b/>
                <w:color w:val="FFC000"/>
                <w:sz w:val="24"/>
                <w:szCs w:val="24"/>
              </w:rPr>
              <w:t>数据。</w:t>
            </w:r>
          </w:p>
        </w:tc>
      </w:tr>
    </w:tbl>
    <w:p>
      <w:pPr>
        <w:spacing w:line="300" w:lineRule="exact"/>
        <w:rPr>
          <w:rFonts w:ascii="黑体" w:hAnsi="黑体" w:eastAsia="黑体"/>
          <w:b/>
          <w:sz w:val="24"/>
          <w:szCs w:val="24"/>
        </w:rPr>
      </w:pPr>
      <w:r>
        <w:rPr>
          <w:rFonts w:ascii="黑体" w:hAnsi="黑体" w:eastAsia="黑体"/>
          <w:b/>
          <w:sz w:val="24"/>
          <w:szCs w:val="24"/>
        </w:rPr>
        <mc:AlternateContent>
          <mc:Choice Requires="wps">
            <w:drawing>
              <wp:anchor distT="0" distB="0" distL="114300" distR="114300" simplePos="0" relativeHeight="251663360" behindDoc="0" locked="0" layoutInCell="1" allowOverlap="1">
                <wp:simplePos x="0" y="0"/>
                <wp:positionH relativeFrom="column">
                  <wp:posOffset>2371725</wp:posOffset>
                </wp:positionH>
                <wp:positionV relativeFrom="paragraph">
                  <wp:posOffset>66675</wp:posOffset>
                </wp:positionV>
                <wp:extent cx="485775" cy="391160"/>
                <wp:effectExtent l="98425" t="19050" r="120650" b="46990"/>
                <wp:wrapNone/>
                <wp:docPr id="5" name="自选图形 6"/>
                <wp:cNvGraphicFramePr/>
                <a:graphic xmlns:a="http://schemas.openxmlformats.org/drawingml/2006/main">
                  <a:graphicData uri="http://schemas.microsoft.com/office/word/2010/wordprocessingShape">
                    <wps:wsp>
                      <wps:cNvSpPr/>
                      <wps:spPr>
                        <a:xfrm>
                          <a:off x="0" y="0"/>
                          <a:ext cx="485775" cy="391160"/>
                        </a:xfrm>
                        <a:prstGeom prst="downArrow">
                          <a:avLst>
                            <a:gd name="adj1" fmla="val 50000"/>
                            <a:gd name="adj2" fmla="val 25000"/>
                          </a:avLst>
                        </a:prstGeom>
                        <a:solidFill>
                          <a:srgbClr val="9BBB59"/>
                        </a:solidFill>
                        <a:ln w="38100" cap="flat" cmpd="sng">
                          <a:solidFill>
                            <a:srgbClr val="F2F2F2"/>
                          </a:solidFill>
                          <a:prstDash val="solid"/>
                          <a:miter/>
                          <a:headEnd type="none" w="med" len="med"/>
                          <a:tailEnd type="none" w="med" len="med"/>
                        </a:ln>
                        <a:effectLst>
                          <a:outerShdw dist="28398" dir="3806096" algn="ctr" rotWithShape="0">
                            <a:srgbClr val="4E6128">
                              <a:alpha val="50000"/>
                            </a:srgbClr>
                          </a:outerShdw>
                        </a:effectLst>
                      </wps:spPr>
                      <wps:bodyPr vert="eaVert" anchor="t" anchorCtr="0" upright="1"/>
                    </wps:wsp>
                  </a:graphicData>
                </a:graphic>
              </wp:anchor>
            </w:drawing>
          </mc:Choice>
          <mc:Fallback>
            <w:pict>
              <v:shape id="自选图形 6" o:spid="_x0000_s1026" o:spt="67" type="#_x0000_t67" style="position:absolute;left:0pt;margin-left:186.75pt;margin-top:5.25pt;height:30.8pt;width:38.25pt;z-index:251663360;mso-width-relative:page;mso-height-relative:page;" fillcolor="#9BBB59" filled="t" stroked="t" coordsize="21600,21600" o:gfxdata="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0YwrQ9kA&#10;AAAJAQAADwAAAAAAAAABACAAAAAiAAAAZHJzL2Rvd25yZXYueG1sUEsBAhQAFAAAAAgAh07iQOJ/&#10;Eb+QAgAASAUAAA4AAAAAAAAAAQAgAAAAKAEAAGRycy9lMm9Eb2MueG1sUEsFBgAAAAAGAAYAWQEA&#10;ACoGAAAAAA==&#10;" adj="16200,5400">
                <v:fill on="t" focussize="0,0"/>
                <v:stroke weight="3pt" color="#F2F2F2" joinstyle="miter"/>
                <v:imagedata o:title=""/>
                <o:lock v:ext="edit" aspectratio="f"/>
                <v:shadow on="t" color="#4E6128" opacity="32768f" offset="1pt,2pt" origin="0f,0f" matrix="65536f,0f,0f,65536f"/>
                <v:textbox style="layout-flow:vertical-ideographic;"/>
              </v:shape>
            </w:pict>
          </mc:Fallback>
        </mc:AlternateContent>
      </w:r>
    </w:p>
    <w:tbl>
      <w:tblPr>
        <w:tblStyle w:val="6"/>
        <w:tblpPr w:leftFromText="180" w:rightFromText="180" w:vertAnchor="text" w:horzAnchor="page" w:tblpX="2455" w:tblpY="304"/>
        <w:tblOverlap w:val="never"/>
        <w:tblW w:w="0" w:type="auto"/>
        <w:tblInd w:w="0" w:type="dxa"/>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Layout w:type="autofit"/>
        <w:tblCellMar>
          <w:top w:w="0" w:type="dxa"/>
          <w:left w:w="108" w:type="dxa"/>
          <w:bottom w:w="0" w:type="dxa"/>
          <w:right w:w="108" w:type="dxa"/>
        </w:tblCellMar>
      </w:tblPr>
      <w:tblGrid>
        <w:gridCol w:w="7088"/>
      </w:tblGrid>
      <w:tr>
        <w:tblPrEx>
          <w:tblBorders>
            <w:top w:val="thinThickSmallGap" w:color="FF0000" w:sz="24" w:space="0"/>
            <w:left w:val="thinThickSmallGap" w:color="FF0000" w:sz="24" w:space="0"/>
            <w:bottom w:val="thinThickSmallGap" w:color="FF0000" w:sz="24" w:space="0"/>
            <w:right w:val="thinThickSmallGap" w:color="FF0000" w:sz="24" w:space="0"/>
            <w:insideH w:val="thinThickSmallGap" w:color="FF0000" w:sz="24" w:space="0"/>
            <w:insideV w:val="thinThickSmallGap" w:color="FF0000" w:sz="24" w:space="0"/>
          </w:tblBorders>
          <w:tblCellMar>
            <w:top w:w="0" w:type="dxa"/>
            <w:left w:w="108" w:type="dxa"/>
            <w:bottom w:w="0" w:type="dxa"/>
            <w:right w:w="108" w:type="dxa"/>
          </w:tblCellMar>
        </w:tblPrEx>
        <w:trPr>
          <w:trHeight w:val="1141" w:hRule="atLeast"/>
        </w:trPr>
        <w:tc>
          <w:tcPr>
            <w:tcW w:w="7088" w:type="dxa"/>
          </w:tcPr>
          <w:p>
            <w:pPr>
              <w:spacing w:after="0" w:line="300" w:lineRule="exact"/>
              <w:rPr>
                <w:rFonts w:ascii="黑体" w:hAnsi="黑体" w:eastAsia="黑体"/>
                <w:b/>
                <w:sz w:val="24"/>
                <w:szCs w:val="24"/>
              </w:rPr>
            </w:pPr>
            <w:r>
              <w:rPr>
                <w:rFonts w:hint="eastAsia" w:ascii="黑体" w:hAnsi="黑体" w:eastAsia="黑体"/>
                <w:b/>
                <w:sz w:val="24"/>
                <w:szCs w:val="24"/>
              </w:rPr>
              <w:t>6、单位上报成功后</w:t>
            </w:r>
            <w:r>
              <w:rPr>
                <w:rFonts w:hint="eastAsia" w:ascii="黑体" w:hAnsi="黑体" w:eastAsia="黑体"/>
                <w:b/>
                <w:sz w:val="24"/>
                <w:szCs w:val="24"/>
                <w:lang w:eastAsia="zh-CN"/>
              </w:rPr>
              <w:t>，</w:t>
            </w:r>
            <w:r>
              <w:rPr>
                <w:rFonts w:hint="eastAsia" w:ascii="黑体" w:hAnsi="黑体" w:eastAsia="黑体"/>
                <w:b/>
                <w:sz w:val="24"/>
                <w:szCs w:val="24"/>
              </w:rPr>
              <w:t>职称办进行认定审核→认定机构审核通过→公示→批复（待发证）→</w:t>
            </w:r>
            <w:r>
              <w:rPr>
                <w:rFonts w:hint="eastAsia" w:ascii="黑体" w:hAnsi="黑体" w:eastAsia="黑体"/>
                <w:b/>
                <w:sz w:val="24"/>
                <w:szCs w:val="24"/>
                <w:lang w:eastAsia="zh-CN"/>
              </w:rPr>
              <w:t>待</w:t>
            </w:r>
            <w:r>
              <w:rPr>
                <w:rFonts w:hint="eastAsia" w:ascii="黑体" w:hAnsi="黑体" w:eastAsia="黑体"/>
                <w:b/>
                <w:sz w:val="24"/>
                <w:szCs w:val="24"/>
              </w:rPr>
              <w:t>申报端显示已发证</w:t>
            </w:r>
            <w:r>
              <w:rPr>
                <w:rFonts w:hint="eastAsia" w:ascii="黑体" w:hAnsi="黑体" w:eastAsia="黑体"/>
                <w:b/>
                <w:sz w:val="24"/>
                <w:szCs w:val="24"/>
                <w:lang w:eastAsia="zh-CN"/>
              </w:rPr>
              <w:t>后，申报人进个人申报系统自行打印专业技术资格电子证书</w:t>
            </w:r>
            <w:r>
              <w:rPr>
                <w:rFonts w:hint="eastAsia" w:ascii="黑体" w:hAnsi="黑体" w:eastAsia="黑体"/>
                <w:b/>
                <w:sz w:val="24"/>
                <w:szCs w:val="24"/>
              </w:rPr>
              <w:t>）。</w:t>
            </w:r>
            <w:bookmarkStart w:id="0" w:name="_GoBack"/>
            <w:bookmarkEnd w:id="0"/>
          </w:p>
        </w:tc>
      </w:tr>
    </w:tbl>
    <w:p>
      <w:pPr>
        <w:spacing w:line="300" w:lineRule="exact"/>
        <w:rPr>
          <w:rFonts w:ascii="黑体" w:hAnsi="黑体" w:eastAsia="黑体"/>
          <w:b/>
          <w:sz w:val="24"/>
          <w:szCs w:val="24"/>
        </w:rPr>
      </w:pPr>
    </w:p>
    <w:p>
      <w:pPr>
        <w:spacing w:line="220" w:lineRule="atLeast"/>
        <w:rPr>
          <w:b/>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7487E"/>
    <w:rsid w:val="00323B43"/>
    <w:rsid w:val="003D37D8"/>
    <w:rsid w:val="003E3676"/>
    <w:rsid w:val="00426133"/>
    <w:rsid w:val="00426BF9"/>
    <w:rsid w:val="004358AB"/>
    <w:rsid w:val="006215E0"/>
    <w:rsid w:val="0071792A"/>
    <w:rsid w:val="008B7726"/>
    <w:rsid w:val="008D5BD6"/>
    <w:rsid w:val="00B93148"/>
    <w:rsid w:val="00D01033"/>
    <w:rsid w:val="00D31D50"/>
    <w:rsid w:val="00DC0855"/>
    <w:rsid w:val="00FC030E"/>
    <w:rsid w:val="098958D5"/>
    <w:rsid w:val="27B6505A"/>
    <w:rsid w:val="2D3E7CFB"/>
    <w:rsid w:val="2E13326E"/>
    <w:rsid w:val="33F73B7E"/>
    <w:rsid w:val="67484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iPriority w:val="0"/>
    <w:pPr>
      <w:widowControl w:val="0"/>
      <w:adjustRightInd/>
      <w:snapToGrid/>
      <w:spacing w:before="100" w:beforeAutospacing="1" w:after="100" w:afterAutospacing="1"/>
    </w:pPr>
    <w:rPr>
      <w:rFonts w:ascii="Calibri" w:hAnsi="Calibri" w:eastAsia="宋体" w:cs="Times New Roman"/>
      <w:sz w:val="24"/>
      <w:szCs w:val="24"/>
    </w:rPr>
  </w:style>
  <w:style w:type="table" w:styleId="6">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uiPriority w:val="99"/>
    <w:rPr>
      <w:color w:val="0000FF"/>
      <w:u w:val="single"/>
    </w:rPr>
  </w:style>
  <w:style w:type="character" w:customStyle="1" w:styleId="9">
    <w:name w:val="页眉 Char"/>
    <w:basedOn w:val="7"/>
    <w:link w:val="3"/>
    <w:semiHidden/>
    <w:qFormat/>
    <w:uiPriority w:val="99"/>
    <w:rPr>
      <w:rFonts w:ascii="Tahoma" w:hAnsi="Tahoma"/>
      <w:sz w:val="18"/>
      <w:szCs w:val="18"/>
    </w:rPr>
  </w:style>
  <w:style w:type="character" w:customStyle="1" w:styleId="10">
    <w:name w:val="页脚 Char"/>
    <w:basedOn w:val="7"/>
    <w:link w:val="2"/>
    <w:semiHidden/>
    <w:qFormat/>
    <w:uiPriority w:val="99"/>
    <w:rPr>
      <w:rFonts w:ascii="Tahoma" w:hAnsi="Tahoma"/>
      <w:sz w:val="18"/>
      <w:szCs w:val="18"/>
    </w:rPr>
  </w:style>
  <w:style w:type="character" w:customStyle="1" w:styleId="11">
    <w:name w:val="15"/>
    <w:basedOn w:val="7"/>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Words>
  <Characters>431</Characters>
  <Lines>3</Lines>
  <Paragraphs>1</Paragraphs>
  <TotalTime>2</TotalTime>
  <ScaleCrop>false</ScaleCrop>
  <LinksUpToDate>false</LinksUpToDate>
  <CharactersWithSpaces>505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Administrator.SC-201706291047</dc:creator>
  <cp:lastModifiedBy>浅色夏沫</cp:lastModifiedBy>
  <cp:lastPrinted>2021-06-23T07:05:00Z</cp:lastPrinted>
  <dcterms:modified xsi:type="dcterms:W3CDTF">2021-06-23T07:45:45Z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F2607045E32147C1A26F9A1274225F0B</vt:lpwstr>
  </property>
</Properties>
</file>