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情况说明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经查，我部门2018年7-12月未制作印发规范性文件，特此说明。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章贡区审计局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2018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34A33"/>
    <w:rsid w:val="0CA45210"/>
    <w:rsid w:val="10802694"/>
    <w:rsid w:val="120F4578"/>
    <w:rsid w:val="12134A33"/>
    <w:rsid w:val="18C54057"/>
    <w:rsid w:val="27807267"/>
    <w:rsid w:val="5FD65DBA"/>
    <w:rsid w:val="7D5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2021-04-02T02:54:00Z</dcterms:created>
  <dc:creator>红涩樱桃</dc:creator>
  <cp:lastModifiedBy>红涩樱桃</cp:lastModifiedBy>
  <dcterms:modified xsi:type="dcterms:W3CDTF">2021-04-02T03:00:03Z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49C66F439E114139AEE9B387C4288D0E</vt:lpwstr>
  </property>
</Properties>
</file>